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-1751965</wp:posOffset>
                </wp:positionH>
                <wp:positionV relativeFrom="paragraph">
                  <wp:posOffset>6660515</wp:posOffset>
                </wp:positionV>
                <wp:extent cx="5962650" cy="4832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F2F2F2" w:themeColor="background1" w:themeShade="F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24"/>
                                <w:szCs w:val="24"/>
                                <w:lang w:val="en-US" w:eastAsia="zh-CN"/>
                              </w:rPr>
                              <w:t>文档标题作为文字占位，只需单击占位更换文本添加内容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7.95pt;margin-top:524.45pt;height:38.05pt;width:469.5pt;z-index:251665408;mso-width-relative:page;mso-height-relative:page;" filled="f" stroked="f" coordsize="21600,21600" o:gfxdata="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3ExTW3QAAAA4BAAAPAAAAAAAAAAEAIAAAACIAAABk&#10;cnMvZG93bnJldi54bWxQSwECFAAUAAAACACHTuJAFayHUj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color w:val="F2F2F2" w:themeColor="background1" w:themeShade="F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24"/>
                          <w:szCs w:val="24"/>
                          <w:lang w:val="en-US" w:eastAsia="zh-CN"/>
                        </w:rPr>
                        <w:t>文档标题作为文字占位，只需单击占位更换文本添加内容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301625</wp:posOffset>
                </wp:positionV>
                <wp:extent cx="2498090" cy="4591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[日期2023.3.25]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23.75pt;height:36.15pt;width:196.7pt;z-index:251666432;mso-width-relative:page;mso-height-relative:page;" filled="f" stroked="f" coordsize="21600,21600" o:gfxdata="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P3cedwAAAAKAQAADwAAAAAAAAABACAAAAAiAAAA&#10;ZHJzL2Rvd25yZXYueG1sUEsBAhQAFAAAAAgAh07iQNumz0Q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[日期2023.3.25]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4187825</wp:posOffset>
                </wp:positionV>
                <wp:extent cx="2345690" cy="6426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  <w:lang w:val="en-US" w:eastAsia="zh-CN"/>
                              </w:rPr>
                              <w:t>[用户操作手册]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95pt;margin-top:329.75pt;height:50.6pt;width:184.7pt;z-index:251661312;mso-width-relative:page;mso-height-relative:page;" filled="f" stroked="f" coordsize="21600,21600" o:gfxdata="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ns4edwAAAALAQAADwAAAAAAAAABACAAAAAiAAAA&#10;ZHJzL2Rvd25yZXYueG1sUEsBAhQAFAAAAAgAh07iQHOSBC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  <w:lang w:val="en-US" w:eastAsia="zh-CN"/>
                        </w:rPr>
                        <w:t>[用户操作手册]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8289290</wp:posOffset>
                </wp:positionV>
                <wp:extent cx="2345690" cy="4591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[日期及邮编地址]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652.7pt;height:36.15pt;width:184.7pt;z-index:251663360;mso-width-relative:page;mso-height-relative:page;" filled="f" stroked="f" coordsize="21600,21600" o:gfxdata="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JVOFrdAAAADQEAAA8AAAAAAAAAAQAgAAAAIgAA&#10;AGRycy9kb3ducmV2LnhtbFBLAQIUABQAAAAIAIdO4kCMaa5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[日期及邮编地址]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7966710</wp:posOffset>
                </wp:positionV>
                <wp:extent cx="2345690" cy="4591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[ID名称]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627.3pt;height:36.15pt;width:184.7pt;z-index:251662336;mso-width-relative:page;mso-height-relative:page;" filled="f" stroked="f" coordsize="21600,21600" o:gfxdata="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IOj/dAAAADQEAAA8AAAAAAAAAAQAgAAAAIgAA&#10;AGRycy9kb3ducmV2LnhtbFBLAQIUABQAAAAIAIdO4kAZEvj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[ID名称]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-631190</wp:posOffset>
                </wp:positionV>
                <wp:extent cx="5154295" cy="10114280"/>
                <wp:effectExtent l="0" t="0" r="8255" b="12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05" y="283210"/>
                          <a:ext cx="5154295" cy="10114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6.4pt;margin-top:-49.7pt;height:796.4pt;width:405.85pt;z-index:251659264;v-text-anchor:middle;mso-width-relative:page;mso-height-relative:page;" fillcolor="#93CDDD [1944]" filled="t" stroked="f" coordsize="21600,21600" o:gfxdata="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RPKAo3AAAAA0BAAAP&#10;AAAAAAAAAAEAIAAAACIAAABkcnMvZG93bnJldi54bWxQSwECFAAUAAAACACHTuJA5zYctIYCAAD5&#10;BAAADgAAAAAAAAABACAAAAArAQAAZHJzL2Uyb0RvYy54bWxQSwUGAAAAAAYABgBZAQAAI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sz w:val="48"/>
        </w:rPr>
        <w:sectPr>
          <w:pgSz w:w="11895" w:h="16830"/>
          <w:pgMar w:top="1440" w:right="1080" w:bottom="1440" w:left="1080" w:header="638" w:footer="691" w:gutter="0"/>
          <w:cols w:space="720" w:num="1"/>
        </w:sect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-1852930</wp:posOffset>
                </wp:positionH>
                <wp:positionV relativeFrom="paragraph">
                  <wp:posOffset>3211195</wp:posOffset>
                </wp:positionV>
                <wp:extent cx="6047740" cy="9118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[海令云终端管理平台]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5.9pt;margin-top:252.85pt;height:71.8pt;width:476.2pt;z-index:251660288;mso-width-relative:page;mso-height-relative:page;" filled="f" stroked="f" coordsize="21600,21600" o:gfxdata="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aOgjbdAAAADAEAAA8AAAAAAAAAAQAgAAAAIgAA&#10;AGRycy9kb3ducmV2LnhtbFBLAQIUABQAAAAIAIdO4kDKfQPG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[海令云终端管理平台]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5760720</wp:posOffset>
                </wp:positionV>
                <wp:extent cx="2345690" cy="6921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版本：WEB2.0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45pt;margin-top:453.6pt;height:54.5pt;width:184.7pt;z-index:251664384;mso-width-relative:page;mso-height-relative:page;" filled="f" stroked="f" coordsize="21600,21600" o:gfxdata="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eZex3cAAAADAEAAA8AAAAAAAAAAQAgAAAAIgAAAGRy&#10;cy9kb3ducmV2LnhtbFBLAQIUABQAAAAIAIdO4kB867cR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版本：WEB2.0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sz w:val="48"/>
        </w:rPr>
      </w:pPr>
    </w:p>
    <w:sdt>
      <w:sdtPr>
        <w:rPr>
          <w:rFonts w:hint="eastAsia" w:ascii="微软雅黑" w:hAnsi="微软雅黑" w:eastAsia="微软雅黑" w:cs="微软雅黑"/>
          <w:kern w:val="2"/>
          <w:sz w:val="21"/>
        </w:rPr>
        <w:id w:val="1474517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>
          <w:pPr>
            <w:pStyle w:val="7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  <w:b/>
              <w:sz w:val="48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sz w:val="48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/>
              <w:sz w:val="48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_Toc25378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 网关web2.0管理前端</w:t>
          </w:r>
          <w:r>
            <w:tab/>
          </w:r>
          <w:r>
            <w:fldChar w:fldCharType="begin"/>
          </w:r>
          <w:r>
            <w:instrText xml:space="preserve"> PAGEREF _Toc25378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_Toc1154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1.1. </w:t>
          </w:r>
          <w:r>
            <w:rPr>
              <w:rFonts w:hint="eastAsia" w:ascii="微软雅黑" w:hAnsi="微软雅黑" w:eastAsia="微软雅黑" w:cs="微软雅黑"/>
            </w:rPr>
            <w:t>顶部栏</w:t>
          </w:r>
          <w:r>
            <w:tab/>
          </w:r>
          <w:r>
            <w:fldChar w:fldCharType="begin"/>
          </w:r>
          <w:r>
            <w:instrText xml:space="preserve"> PAGEREF _Toc1154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_Toc57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1.2. </w:t>
          </w:r>
          <w:r>
            <w:rPr>
              <w:rFonts w:hint="eastAsia" w:ascii="微软雅黑" w:hAnsi="微软雅黑" w:eastAsia="微软雅黑" w:cs="微软雅黑"/>
            </w:rPr>
            <w:t>设备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_Toc13821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1.2.1. </w:t>
          </w:r>
          <w:r>
            <w:rPr>
              <w:rFonts w:hint="eastAsia" w:ascii="微软雅黑" w:hAnsi="微软雅黑" w:eastAsia="微软雅黑" w:cs="微软雅黑"/>
            </w:rPr>
            <w:t>空间配置</w:t>
          </w:r>
          <w:r>
            <w:tab/>
          </w:r>
          <w:r>
            <w:fldChar w:fldCharType="begin"/>
          </w:r>
          <w:r>
            <w:instrText xml:space="preserve"> PAGEREF _Toc13821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_Toc165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1.2.2. </w:t>
          </w:r>
          <w:r>
            <w:rPr>
              <w:rFonts w:hint="eastAsia" w:ascii="微软雅黑" w:hAnsi="微软雅黑" w:eastAsia="微软雅黑" w:cs="微软雅黑"/>
            </w:rPr>
            <w:t>执行设备</w:t>
          </w:r>
          <w:r>
            <w:tab/>
          </w:r>
          <w:r>
            <w:fldChar w:fldCharType="begin"/>
          </w:r>
          <w:r>
            <w:instrText xml:space="preserve"> PAGEREF _Toc165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_Toc26823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1.2.3.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群组编辑</w:t>
          </w:r>
          <w:r>
            <w:tab/>
          </w:r>
          <w:r>
            <w:fldChar w:fldCharType="begin"/>
          </w:r>
          <w:r>
            <w:instrText xml:space="preserve"> PAGEREF _Toc26823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_Toc29765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1.2.4. </w:t>
          </w:r>
          <w:r>
            <w:rPr>
              <w:rFonts w:hint="eastAsia" w:ascii="微软雅黑" w:hAnsi="微软雅黑" w:eastAsia="微软雅黑" w:cs="微软雅黑"/>
            </w:rPr>
            <w:t>场景编辑</w:t>
          </w:r>
          <w:r>
            <w:tab/>
          </w:r>
          <w:r>
            <w:fldChar w:fldCharType="begin"/>
          </w:r>
          <w:r>
            <w:instrText xml:space="preserve"> PAGEREF _Toc29765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_Toc29071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1.2.5.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交互编辑</w:t>
          </w:r>
          <w:r>
            <w:tab/>
          </w:r>
          <w:r>
            <w:fldChar w:fldCharType="begin"/>
          </w:r>
          <w:r>
            <w:instrText xml:space="preserve"> PAGEREF _Toc29071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_Toc6166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1.2.6.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自动化</w:t>
          </w:r>
          <w:r>
            <w:tab/>
          </w:r>
          <w:r>
            <w:fldChar w:fldCharType="begin"/>
          </w:r>
          <w:r>
            <w:instrText xml:space="preserve"> PAGEREF _Toc6166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_Toc4162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网关</w:t>
          </w:r>
          <w:r>
            <w:rPr>
              <w:rFonts w:hint="eastAsia" w:ascii="微软雅黑" w:hAnsi="微软雅黑" w:eastAsia="微软雅黑" w:cs="微软雅黑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_Toc4162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_Toc20395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1.3.1. </w:t>
          </w:r>
          <w:r>
            <w:rPr>
              <w:rFonts w:hint="eastAsia" w:ascii="微软雅黑" w:hAnsi="微软雅黑" w:eastAsia="微软雅黑" w:cs="微软雅黑"/>
            </w:rPr>
            <w:t>云端服务</w:t>
          </w:r>
          <w:r>
            <w:tab/>
          </w:r>
          <w:r>
            <w:fldChar w:fldCharType="begin"/>
          </w:r>
          <w:r>
            <w:instrText xml:space="preserve"> PAGEREF _Toc20395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_Toc6169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1.3.2.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用户信息</w:t>
          </w:r>
          <w:r>
            <w:tab/>
          </w:r>
          <w:r>
            <w:fldChar w:fldCharType="begin"/>
          </w:r>
          <w:r>
            <w:instrText xml:space="preserve"> PAGEREF _Toc6169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_Toc28545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1.3.2. </w:t>
          </w:r>
          <w:r>
            <w:rPr>
              <w:rFonts w:hint="eastAsia" w:ascii="微软雅黑" w:hAnsi="微软雅黑" w:eastAsia="微软雅黑" w:cs="微软雅黑"/>
            </w:rPr>
            <w:t>网关模式</w:t>
          </w:r>
          <w:r>
            <w:tab/>
          </w:r>
          <w:r>
            <w:fldChar w:fldCharType="begin"/>
          </w:r>
          <w:r>
            <w:instrText xml:space="preserve"> PAGEREF _Toc28545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_Toc18719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1.3.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</w:rPr>
            <w:t>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用户配置</w:t>
          </w:r>
          <w:r>
            <w:rPr>
              <w:rFonts w:hint="eastAsia" w:ascii="微软雅黑" w:hAnsi="微软雅黑" w:eastAsia="微软雅黑" w:cs="微软雅黑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迭代</w:t>
          </w:r>
          <w:r>
            <w:rPr>
              <w:rFonts w:hint="eastAsia" w:ascii="微软雅黑" w:hAnsi="微软雅黑" w:eastAsia="微软雅黑" w:cs="微软雅黑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_Toc18719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_Toc1782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1.4.网络设置</w:t>
          </w:r>
          <w:r>
            <w:tab/>
          </w:r>
          <w:r>
            <w:fldChar w:fldCharType="begin"/>
          </w:r>
          <w:r>
            <w:instrText xml:space="preserve"> PAGEREF _Toc1782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_Toc28366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1.4.1.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WiFi设置</w:t>
          </w:r>
          <w:r>
            <w:tab/>
          </w:r>
          <w:r>
            <w:fldChar w:fldCharType="begin"/>
          </w:r>
          <w:r>
            <w:instrText xml:space="preserve"> PAGEREF _Toc28366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_Toc3812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1.4.2.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WiFi连接</w:t>
          </w:r>
          <w:r>
            <w:tab/>
          </w:r>
          <w:r>
            <w:fldChar w:fldCharType="begin"/>
          </w:r>
          <w:r>
            <w:instrText xml:space="preserve"> PAGEREF _Toc3812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_Toc13493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1.4.3.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有线设置</w:t>
          </w:r>
          <w:r>
            <w:tab/>
          </w:r>
          <w:r>
            <w:fldChar w:fldCharType="begin"/>
          </w:r>
          <w:r>
            <w:instrText xml:space="preserve"> PAGEREF _Toc13493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_Toc18996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1.5.网络拓扑</w:t>
          </w:r>
          <w:r>
            <w:tab/>
          </w:r>
          <w:r>
            <w:fldChar w:fldCharType="begin"/>
          </w:r>
          <w:r>
            <w:instrText xml:space="preserve"> PAGEREF _Toc18996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_Toc26959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1.5.1.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智能中控主机</w:t>
          </w:r>
          <w:r>
            <w:tab/>
          </w:r>
          <w:r>
            <w:fldChar w:fldCharType="begin"/>
          </w:r>
          <w:r>
            <w:instrText xml:space="preserve"> PAGEREF _Toc26959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_Toc20452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1.5.2.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特色</w:t>
          </w:r>
          <w:r>
            <w:tab/>
          </w:r>
          <w:r>
            <w:fldChar w:fldCharType="begin"/>
          </w:r>
          <w:r>
            <w:instrText xml:space="preserve"> PAGEREF _Toc20452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_Toc26726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1.6.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网关</w:t>
          </w:r>
          <w:r>
            <w:rPr>
              <w:rFonts w:hint="eastAsia" w:ascii="微软雅黑" w:hAnsi="微软雅黑" w:eastAsia="微软雅黑" w:cs="微软雅黑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_Toc26726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_Toc12878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1.6.1.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基础信息</w:t>
          </w:r>
          <w:r>
            <w:tab/>
          </w:r>
          <w:r>
            <w:fldChar w:fldCharType="begin"/>
          </w:r>
          <w:r>
            <w:instrText xml:space="preserve"> PAGEREF _Toc12878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9735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_Toc29114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1.6.2.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</w:rPr>
            <w:t>功能</w:t>
          </w:r>
          <w:r>
            <w:tab/>
          </w:r>
          <w:r>
            <w:fldChar w:fldCharType="begin"/>
          </w:r>
          <w:r>
            <w:instrText xml:space="preserve"> PAGEREF _Toc29114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</w:rPr>
          </w:pPr>
        </w:p>
        <w:p>
          <w:pPr>
            <w:rPr>
              <w:rFonts w:hint="eastAsia" w:ascii="微软雅黑" w:hAnsi="微软雅黑" w:eastAsia="微软雅黑" w:cs="微软雅黑"/>
            </w:rPr>
          </w:pPr>
        </w:p>
        <w:p>
          <w:pPr>
            <w:rPr>
              <w:rFonts w:hint="eastAsia" w:ascii="微软雅黑" w:hAnsi="微软雅黑" w:eastAsia="微软雅黑" w:cs="微软雅黑"/>
            </w:rPr>
          </w:pPr>
        </w:p>
        <w:p>
          <w:pPr>
            <w:rPr>
              <w:rFonts w:hint="eastAsia" w:ascii="微软雅黑" w:hAnsi="微软雅黑" w:eastAsia="微软雅黑" w:cs="微软雅黑"/>
            </w:rPr>
          </w:pPr>
        </w:p>
        <w:p>
          <w:pPr>
            <w:rPr>
              <w:rFonts w:hint="eastAsia"/>
            </w:rPr>
          </w:pPr>
        </w:p>
      </w:sdtContent>
    </w:sdt>
    <w:p>
      <w:pPr>
        <w:pStyle w:val="2"/>
        <w:numPr>
          <w:ilvl w:val="0"/>
          <w:numId w:val="1"/>
        </w:numPr>
        <w:spacing w:line="204" w:lineRule="auto"/>
        <w:rPr>
          <w:rFonts w:hint="eastAsia" w:ascii="微软雅黑" w:hAnsi="微软雅黑" w:eastAsia="微软雅黑" w:cs="微软雅黑"/>
          <w:b/>
          <w:sz w:val="40"/>
        </w:rPr>
      </w:pPr>
      <w:r>
        <w:rPr>
          <w:rFonts w:hint="eastAsia" w:ascii="微软雅黑" w:hAnsi="微软雅黑" w:eastAsia="微软雅黑" w:cs="微软雅黑"/>
          <w:b/>
          <w:sz w:val="40"/>
          <w:lang w:val="en-US" w:eastAsia="zh-CN"/>
        </w:rPr>
        <w:t>海令云终端管理平台</w:t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</w:pPr>
      <w:r>
        <w:rPr>
          <w:rFonts w:hint="eastAsia"/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  <w:lang w:val="en-US" w:eastAsia="zh-CN"/>
        </w:rPr>
        <w:t>海令云终端管理平台是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深圳市海令科技有限公司为海令全屋智能家居打造的Web网关配置工具，Web网关配置工具作为海令全屋智慧生活体验的重要入口，可以实现智能家居设备的一体化管理。用户可以通过浏览器访问Web网关配置工具，为用户带来如下功能体验：</w:t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</w:pP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⚪设备添加：用户可以使用Web网关配置工具配合设备快速入网，简单易用。</w:t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</w:pP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⚪设备管控：用户添加设备后，可以通过Web网关配置工具实现远程控制设备、查看实时状态、分组管理、删除设备等。</w:t>
      </w:r>
    </w:p>
    <w:p>
      <w:pPr>
        <w:rPr>
          <w:rFonts w:hint="eastAsia" w:eastAsiaTheme="minorEastAsia"/>
          <w:lang w:val="en-US" w:eastAsia="zh-CN"/>
        </w:rPr>
      </w:pPr>
      <w:r>
        <w:rPr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⚪场景联动与自动化：通过场景和自动化编排可以实现不同产品、不同功能的联动，为用户提供智慧化的场景</w:t>
      </w:r>
      <w:r>
        <w:rPr>
          <w:rFonts w:hint="eastAsia"/>
          <w:b w:val="0"/>
          <w:bCs w:val="0"/>
          <w:i w:val="0"/>
          <w:iCs w:val="0"/>
          <w:color w:val="000000"/>
          <w:spacing w:val="0"/>
          <w:w w:val="100"/>
          <w:sz w:val="22"/>
          <w:szCs w:val="22"/>
          <w:vertAlign w:val="baseline"/>
          <w:lang w:val="en-US" w:eastAsia="zh-CN"/>
        </w:rPr>
        <w:t>体验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778500" cy="2714625"/>
            <wp:effectExtent l="0" t="0" r="12700" b="1333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204" w:lineRule="auto"/>
        <w:rPr>
          <w:rFonts w:hint="eastAsia" w:ascii="微软雅黑" w:hAnsi="微软雅黑" w:eastAsia="微软雅黑" w:cs="微软雅黑"/>
        </w:rPr>
      </w:pPr>
      <w:bookmarkStart w:id="0" w:name="_Toc1154"/>
      <w:r>
        <w:rPr>
          <w:rFonts w:hint="eastAsia" w:ascii="微软雅黑" w:hAnsi="微软雅黑" w:eastAsia="微软雅黑" w:cs="微软雅黑"/>
          <w:b/>
          <w:sz w:val="32"/>
        </w:rPr>
        <w:t>顶部栏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181090" cy="2578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2"/>
        </w:numPr>
      </w:pPr>
      <w:r>
        <w:rPr>
          <w:b w:val="0"/>
          <w:sz w:val="22"/>
        </w:rPr>
        <w:t>1.1.1.LOGO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sz w:val="22"/>
          <w:lang w:val="en-US" w:eastAsia="zh-CN"/>
        </w:rPr>
        <w:t xml:space="preserve">    </w:t>
      </w:r>
      <w:r>
        <w:drawing>
          <wp:inline distT="0" distB="0" distL="114300" distR="114300">
            <wp:extent cx="1425575" cy="445770"/>
            <wp:effectExtent l="0" t="0" r="6985" b="1143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sz w:val="22"/>
        </w:rPr>
        <w:t>1.1.2.网络状态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sz w:val="22"/>
          <w:lang w:val="en-US" w:eastAsia="zh-CN"/>
        </w:rPr>
        <w:t xml:space="preserve">    显示网络状态良好      显示服务器连接不上云端        显示连接不上网络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62100" cy="429895"/>
            <wp:effectExtent l="0" t="0" r="7620" b="12065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8715" cy="431800"/>
            <wp:effectExtent l="0" t="0" r="1460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sz w:val="22"/>
        </w:rPr>
        <w:t>1.1.3.设备数量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sz w:val="22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 w:val="0"/>
          <w:sz w:val="21"/>
          <w:szCs w:val="21"/>
          <w:lang w:val="en-US" w:eastAsia="zh-CN"/>
        </w:rPr>
        <w:t>显示已经连接的设备数</w:t>
      </w:r>
      <w:r>
        <w:rPr>
          <w:rFonts w:hint="eastAsia" w:ascii="微软雅黑" w:hAnsi="微软雅黑" w:eastAsia="微软雅黑" w:cs="微软雅黑"/>
          <w:b w:val="0"/>
          <w:sz w:val="22"/>
          <w:lang w:val="en-US" w:eastAsia="zh-CN"/>
        </w:rPr>
        <w:t>量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b w:val="0"/>
          <w:sz w:val="22"/>
          <w:lang w:val="en-US" w:eastAsia="zh-CN"/>
        </w:rPr>
        <w:t xml:space="preserve">    </w:t>
      </w:r>
      <w:r>
        <w:drawing>
          <wp:inline distT="0" distB="0" distL="114300" distR="114300">
            <wp:extent cx="699135" cy="504190"/>
            <wp:effectExtent l="0" t="0" r="1905" b="139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bookmarkStart w:id="23" w:name="_GoBack"/>
      <w:bookmarkEnd w:id="23"/>
      <w:r>
        <w:rPr>
          <w:b w:val="0"/>
          <w:sz w:val="22"/>
        </w:rPr>
        <w:t>1.1.4.VRV绑定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sz w:val="22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 w:val="0"/>
          <w:sz w:val="21"/>
          <w:szCs w:val="21"/>
          <w:lang w:val="en-US" w:eastAsia="zh-CN"/>
        </w:rPr>
        <w:t>绑定空调VRV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sz w:val="22"/>
          <w:lang w:val="en-US" w:eastAsia="zh-CN"/>
        </w:rPr>
        <w:t xml:space="preserve">    </w:t>
      </w:r>
      <w:r>
        <w:drawing>
          <wp:inline distT="0" distB="0" distL="114300" distR="114300">
            <wp:extent cx="697865" cy="569595"/>
            <wp:effectExtent l="0" t="0" r="3175" b="952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8470" cy="1499235"/>
            <wp:effectExtent l="0" t="0" r="3810" b="9525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b w:val="0"/>
          <w:sz w:val="22"/>
        </w:rPr>
        <w:t>1.1.5.打开组网</w:t>
      </w:r>
    </w:p>
    <w:p>
      <w:pPr>
        <w:numPr>
          <w:ilvl w:val="0"/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点击打开组网，可添加未联网设备</w:t>
      </w:r>
    </w:p>
    <w:p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  <w:r>
        <w:drawing>
          <wp:inline distT="0" distB="0" distL="114300" distR="114300">
            <wp:extent cx="652780" cy="663575"/>
            <wp:effectExtent l="0" t="0" r="2540" b="6985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b w:val="0"/>
          <w:sz w:val="22"/>
        </w:rPr>
        <w:t>1.1.6.刷新</w:t>
      </w:r>
    </w:p>
    <w:p>
      <w:pPr>
        <w:numPr>
          <w:ilvl w:val="0"/>
          <w:numId w:val="0"/>
        </w:numPr>
        <w:ind w:leftChars="0" w:firstLine="420"/>
        <w:rPr>
          <w:rFonts w:hint="eastAsia"/>
        </w:rPr>
      </w:pPr>
      <w:r>
        <w:rPr>
          <w:rFonts w:hint="eastAsia"/>
          <w:lang w:val="en-US" w:eastAsia="zh-CN"/>
        </w:rPr>
        <w:t>点击刷新页面，刷新载入已经连接的设备</w:t>
      </w:r>
    </w:p>
    <w:p>
      <w:pPr>
        <w:pStyle w:val="3"/>
        <w:numPr>
          <w:ilvl w:val="1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32"/>
        </w:rPr>
      </w:pPr>
      <w:bookmarkStart w:id="1" w:name="_Toc57"/>
      <w:r>
        <w:rPr>
          <w:rFonts w:hint="eastAsia" w:ascii="微软雅黑" w:hAnsi="微软雅黑" w:eastAsia="微软雅黑" w:cs="微软雅黑"/>
          <w:b/>
          <w:sz w:val="32"/>
        </w:rPr>
        <w:t>设备</w:t>
      </w:r>
      <w:r>
        <w:rPr>
          <w:rFonts w:hint="eastAsia" w:ascii="微软雅黑" w:hAnsi="微软雅黑" w:eastAsia="微软雅黑" w:cs="微软雅黑"/>
          <w:b/>
          <w:sz w:val="32"/>
          <w:lang w:val="en-US" w:eastAsia="zh-CN"/>
        </w:rPr>
        <w:t>配置</w:t>
      </w:r>
      <w:bookmarkEnd w:id="1"/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设备配置为下拉列表框，里面的内容包含空间配置，执行设备，组编辑，场景编辑，交互编辑，自动化</w:t>
      </w:r>
    </w:p>
    <w:p>
      <w:pPr>
        <w:pStyle w:val="4"/>
        <w:numPr>
          <w:ilvl w:val="2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</w:rPr>
      </w:pPr>
      <w:bookmarkStart w:id="2" w:name="_Toc13821"/>
      <w:r>
        <w:rPr>
          <w:rFonts w:hint="eastAsia" w:ascii="微软雅黑" w:hAnsi="微软雅黑" w:eastAsia="微软雅黑" w:cs="微软雅黑"/>
          <w:b/>
          <w:sz w:val="28"/>
        </w:rPr>
        <w:t>空间配置</w:t>
      </w:r>
      <w:bookmarkEnd w:id="2"/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空间配置可以把所属在同一空间的设备放入一个空间里面，方便查询编辑挑选</w:t>
      </w:r>
    </w:p>
    <w:p>
      <w:r>
        <w:drawing>
          <wp:inline distT="0" distB="0" distL="114300" distR="114300">
            <wp:extent cx="6012180" cy="2824480"/>
            <wp:effectExtent l="0" t="0" r="7620" b="1016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pStyle w:val="5"/>
        <w:numPr>
          <w:ilvl w:val="3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添加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点击加号按钮添加场景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380615" cy="1627505"/>
            <wp:effectExtent l="0" t="0" r="12065" b="317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删除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点击差号按钮删除，若该空间被调用则无法删除（该条件迭代中）</w:t>
      </w:r>
    </w:p>
    <w:p>
      <w:pPr>
        <w:ind w:firstLine="420"/>
        <w:rPr>
          <w:rFonts w:hint="default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528060" cy="2073910"/>
            <wp:effectExtent l="0" t="0" r="7620" b="1397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1.2.1.3.编辑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序号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（不可编辑）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空间名称编辑</w:t>
      </w:r>
    </w:p>
    <w:p>
      <w:pPr>
        <w:numPr>
          <w:ilvl w:val="0"/>
          <w:numId w:val="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空间别名编辑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287395" cy="2192020"/>
            <wp:effectExtent l="0" t="0" r="4445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</w:rPr>
      </w:pPr>
      <w:bookmarkStart w:id="3" w:name="_Toc165"/>
      <w:r>
        <w:rPr>
          <w:rFonts w:hint="eastAsia" w:ascii="微软雅黑" w:hAnsi="微软雅黑" w:eastAsia="微软雅黑" w:cs="微软雅黑"/>
          <w:b/>
          <w:sz w:val="28"/>
        </w:rPr>
        <w:t>执行设备</w:t>
      </w:r>
      <w:bookmarkEnd w:id="3"/>
    </w:p>
    <w:p>
      <w:pPr>
        <w:pStyle w:val="5"/>
        <w:numPr>
          <w:ilvl w:val="3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序号，设备类型，</w:t>
      </w:r>
      <w:r>
        <w:rPr>
          <w:rFonts w:hint="eastAsia" w:ascii="微软雅黑" w:hAnsi="微软雅黑" w:eastAsia="微软雅黑" w:cs="微软雅黑"/>
          <w:b/>
          <w:sz w:val="24"/>
        </w:rPr>
        <w:t>MAC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版本号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所在空间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设备名称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图位编号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设备功能</w:t>
      </w:r>
    </w:p>
    <w:p>
      <w:pPr>
        <w:rPr>
          <w:rFonts w:hint="eastAsia"/>
        </w:rPr>
      </w:pPr>
      <w:r>
        <w:drawing>
          <wp:inline distT="0" distB="0" distL="114300" distR="114300">
            <wp:extent cx="6170930" cy="3009900"/>
            <wp:effectExtent l="0" t="0" r="1270" b="762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参数配置</w:t>
      </w:r>
    </w:p>
    <w:p>
      <w:pPr>
        <w:numPr>
          <w:ilvl w:val="1"/>
          <w:numId w:val="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具体功能参数功能详见执行设备</w:t>
      </w:r>
    </w:p>
    <w:p>
      <w:pPr>
        <w:numPr>
          <w:ilvl w:val="0"/>
          <w:numId w:val="6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设备开关</w:t>
      </w:r>
    </w:p>
    <w:p>
      <w:pPr>
        <w:pStyle w:val="5"/>
        <w:numPr>
          <w:ilvl w:val="3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删除设备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点击删除然后勾选想要删除的设备，再次点击确认删除即可删除</w:t>
      </w:r>
    </w:p>
    <w:p>
      <w:pPr>
        <w:rPr>
          <w:rFonts w:hint="eastAsia"/>
        </w:rPr>
      </w:pPr>
      <w:r>
        <w:drawing>
          <wp:inline distT="0" distB="0" distL="114300" distR="114300">
            <wp:extent cx="6168390" cy="3015615"/>
            <wp:effectExtent l="0" t="0" r="3810" b="190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1.2.2.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 w:val="24"/>
        </w:rPr>
        <w:t>.设备类型</w:t>
      </w:r>
    </w:p>
    <w:p>
      <w:pPr>
        <w:ind w:firstLine="840" w:firstLineChars="400"/>
        <w:rPr>
          <w:rFonts w:hint="default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执行设备主要分为开关类，驱动类（单色调光，冷暖调光，幻彩），电机类（平开帘，卷帘，梦幻帘），新风，地暖，空调</w:t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开关类</w:t>
      </w:r>
    </w:p>
    <w:p>
      <w:pPr>
        <w:numPr>
          <w:ilvl w:val="1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开关通断控制器</w:t>
      </w:r>
    </w:p>
    <w:p>
      <w:pPr>
        <w:numPr>
          <w:ilvl w:val="2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520815" cy="3180715"/>
            <wp:effectExtent l="0" t="0" r="190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驱动类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（驱动类分为单色驱动，冷暖驱动，幻彩驱动）</w:t>
      </w:r>
    </w:p>
    <w:p>
      <w:pPr>
        <w:numPr>
          <w:ilvl w:val="1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单色调光驱动器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亮度调节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亮度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       点击开关按钮控制开关，点击参数设置进去调试页面（图2），拉动亮度条可控制亮度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6172835" cy="431165"/>
            <wp:effectExtent l="0" t="0" r="14605" b="10795"/>
            <wp:docPr id="1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</w:rPr>
      </w:pPr>
      <w:r>
        <w:drawing>
          <wp:inline distT="0" distB="0" distL="114300" distR="114300">
            <wp:extent cx="2360930" cy="3808730"/>
            <wp:effectExtent l="0" t="0" r="1270" b="127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1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冷暖</w:t>
      </w:r>
      <w:r>
        <w:rPr>
          <w:rFonts w:hint="eastAsia" w:ascii="微软雅黑" w:hAnsi="微软雅黑" w:eastAsia="微软雅黑" w:cs="微软雅黑"/>
        </w:rPr>
        <w:t>调光驱动器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亮度调节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色温调节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亮度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色温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ind w:left="126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点击开关按钮控制开关，点击右边笔记本图标进去调试页面（图2），拉动亮度条可控制亮度，拉动色温条可控制色温，色温调试范围2700k-5000k，最左边为2700k，为暖光，最右边为5000k，为冷光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9185" cy="488950"/>
            <wp:effectExtent l="0" t="0" r="8255" b="139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ind w:left="420"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02510" cy="3716020"/>
            <wp:effectExtent l="0" t="0" r="13970" b="2540"/>
            <wp:docPr id="3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1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幻彩调光驱动器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亮度调节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RGBW调节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亮度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RGBW</w:t>
      </w:r>
    </w:p>
    <w:p>
      <w:pPr>
        <w:numPr>
          <w:ilvl w:val="2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ind w:left="1260" w:leftChars="0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点击开关按钮控制开关，点击参数设置进去调试页面（图2），拉动亮度条可控制亮度，拉动白光条可控制白光，RGB调色可输入数字调色，也可以选中色盘调色</w:t>
      </w: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177915" cy="447675"/>
            <wp:effectExtent l="0" t="0" r="9525" b="952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1885" cy="3857625"/>
            <wp:effectExtent l="0" t="0" r="10795" b="13335"/>
            <wp:docPr id="34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电机类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(电机类分为三种，平开帘电机，上下帘电机，梦幻帘电机)</w:t>
      </w:r>
    </w:p>
    <w:p>
      <w:pPr>
        <w:numPr>
          <w:ilvl w:val="1"/>
          <w:numId w:val="9"/>
        </w:numPr>
        <w:rPr>
          <w:rFonts w:hint="eastAsia"/>
        </w:rPr>
      </w:pPr>
      <w:r>
        <w:rPr>
          <w:rFonts w:hint="eastAsia" w:ascii="微软雅黑" w:hAnsi="微软雅黑" w:eastAsia="微软雅黑" w:cs="微软雅黑"/>
        </w:rPr>
        <w:t>平开帘电机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停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开合度调节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行程初始化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设置正反向</w:t>
      </w:r>
    </w:p>
    <w:p>
      <w:pPr>
        <w:numPr>
          <w:ilvl w:val="0"/>
          <w:numId w:val="0"/>
        </w:numPr>
        <w:ind w:left="126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点击按钮控制开关，当点击开或关任意按钮时，被点击的按钮会变成暂停键，再次点击即为暂停，开合度控制需平开帘全开和全关一次，这样电机会记录上下止点，以这段范围为开合度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6176010" cy="433705"/>
            <wp:effectExtent l="0" t="0" r="1143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672" w:right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3920" cy="3475990"/>
            <wp:effectExtent l="0" t="0" r="10160" b="13970"/>
            <wp:docPr id="3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8370" cy="3549650"/>
            <wp:effectExtent l="0" t="0" r="11430" b="1270"/>
            <wp:docPr id="3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672" w:right="0"/>
        <w:jc w:val="both"/>
        <w:rPr>
          <w:rFonts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672" w:right="0"/>
        <w:jc w:val="both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1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上下帘电机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停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开合度调节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设置正反向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设置上/下行程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删除上/下行程</w:t>
      </w:r>
    </w:p>
    <w:p>
      <w:pPr>
        <w:numPr>
          <w:ilvl w:val="0"/>
          <w:numId w:val="0"/>
        </w:numPr>
        <w:ind w:left="126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图一点击按钮控制开关，当点击开或关任意按钮时，被点击的按钮会变成暂停键，再次点击即为暂停，点击右下角设置进入图二页面，后续上下帘控制一级界面将会变更为竖型</w:t>
      </w: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174105" cy="459105"/>
            <wp:effectExtent l="0" t="0" r="13335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87245" cy="3367405"/>
            <wp:effectExtent l="0" t="0" r="635" b="635"/>
            <wp:docPr id="4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4865" cy="3379470"/>
            <wp:effectExtent l="0" t="0" r="8255" b="3810"/>
            <wp:docPr id="4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</w:p>
    <w:p>
      <w:pPr>
        <w:numPr>
          <w:ilvl w:val="1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梦幻帘电机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动作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停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开合度调节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透光度调节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开合度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透光度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设置正反向</w:t>
      </w:r>
    </w:p>
    <w:p>
      <w:pPr>
        <w:numPr>
          <w:ilvl w:val="3"/>
          <w:numId w:val="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行程初始化</w:t>
      </w:r>
    </w:p>
    <w:p>
      <w:pPr>
        <w:numPr>
          <w:ilvl w:val="0"/>
          <w:numId w:val="0"/>
        </w:numPr>
        <w:ind w:left="126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图一点击按钮控制开关，当点击开或关任意按钮时，被点击的按钮会变成暂停键，再次点击即为暂停，点击右下角设置进入图二页面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6175375" cy="903605"/>
            <wp:effectExtent l="0" t="0" r="12065" b="1079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01850" cy="3391535"/>
            <wp:effectExtent l="0" t="0" r="1270" b="6985"/>
            <wp:docPr id="4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5500" cy="3392805"/>
            <wp:effectExtent l="0" t="0" r="7620" b="5715"/>
            <wp:docPr id="46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地暖控制器</w:t>
      </w:r>
    </w:p>
    <w:p>
      <w:pPr>
        <w:numPr>
          <w:ilvl w:val="1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1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1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温度16-32°</w:t>
      </w:r>
    </w:p>
    <w:p>
      <w:pPr>
        <w:numPr>
          <w:ilvl w:val="1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2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开机状态</w:t>
      </w:r>
    </w:p>
    <w:p>
      <w:pPr>
        <w:numPr>
          <w:ilvl w:val="2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关机状态</w:t>
      </w:r>
    </w:p>
    <w:p>
      <w:pPr>
        <w:numPr>
          <w:ilvl w:val="2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设定温度</w:t>
      </w:r>
    </w:p>
    <w:p>
      <w:pPr>
        <w:numPr>
          <w:ilvl w:val="1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2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2"/>
          <w:numId w:val="1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ind w:left="84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点击开关按钮控制开关，进入参数设置可控制温度，拖动温度调控制温度，温度范围16-32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77280" cy="466090"/>
            <wp:effectExtent l="0" t="0" r="10160" b="635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6500" cy="4008120"/>
            <wp:effectExtent l="0" t="0" r="7620" b="0"/>
            <wp:docPr id="4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空调室内分机（氟机)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风速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1/2/3/4/5档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温度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16°--32°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模式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制冷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制热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除湿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送风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设定温度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当前风速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当前模式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当前属性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开机状态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关机状态</w:t>
      </w:r>
    </w:p>
    <w:p>
      <w:pPr>
        <w:numPr>
          <w:ilvl w:val="1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2"/>
          <w:numId w:val="1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点击开关按钮控制开关，进入参数设置可选择温度，模式，风速及属性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846445" cy="556260"/>
            <wp:effectExtent l="0" t="0" r="5715" b="762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2672080"/>
            <wp:effectExtent l="0" t="0" r="5080" b="1016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空调室内分机（水机）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风速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1/2/3档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温度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16°--32°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模式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制冷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制热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除湿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送风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当前档位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当前模式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开机状态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关机状态</w:t>
      </w:r>
    </w:p>
    <w:p>
      <w:pPr>
        <w:numPr>
          <w:ilvl w:val="1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2"/>
          <w:numId w:val="1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181090" cy="445135"/>
            <wp:effectExtent l="0" t="0" r="6350" b="1206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60550" cy="3002280"/>
            <wp:effectExtent l="0" t="0" r="1397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中央新风主机</w:t>
      </w:r>
    </w:p>
    <w:p>
      <w:pPr>
        <w:numPr>
          <w:ilvl w:val="1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1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1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风速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1/2/3档</w:t>
      </w:r>
    </w:p>
    <w:p>
      <w:pPr>
        <w:numPr>
          <w:ilvl w:val="1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当前风速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开机状态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关机状态</w:t>
      </w:r>
    </w:p>
    <w:p>
      <w:pPr>
        <w:numPr>
          <w:ilvl w:val="1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选择所在空间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设备名称编辑</w:t>
      </w:r>
    </w:p>
    <w:p>
      <w:pPr>
        <w:numPr>
          <w:ilvl w:val="2"/>
          <w:numId w:val="1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图位编号</w:t>
      </w: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0"/>
          <w:numId w:val="0"/>
        </w:numPr>
        <w:ind w:left="84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点击开关按钮控制开关，进入参数设置可控制温度，拖动温度调控制温度，温度范围16-32</w:t>
      </w: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181090" cy="445135"/>
            <wp:effectExtent l="0" t="0" r="6350" b="1206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39950" cy="3452495"/>
            <wp:effectExtent l="0" t="0" r="8890" b="698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</w:p>
    <w:p>
      <w:pPr>
        <w:pStyle w:val="4"/>
        <w:numPr>
          <w:ilvl w:val="2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</w:rPr>
      </w:pPr>
      <w:bookmarkStart w:id="4" w:name="_Toc26823"/>
      <w:r>
        <w:rPr>
          <w:rFonts w:hint="eastAsia" w:ascii="微软雅黑" w:hAnsi="微软雅黑" w:eastAsia="微软雅黑" w:cs="微软雅黑"/>
          <w:b/>
          <w:sz w:val="28"/>
          <w:lang w:val="en-US" w:eastAsia="zh-CN"/>
        </w:rPr>
        <w:t>群组编辑</w:t>
      </w:r>
      <w:bookmarkEnd w:id="4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1.2.3.1.创建群组</w:t>
      </w:r>
    </w:p>
    <w:p>
      <w:pPr>
        <w:numPr>
          <w:ilvl w:val="0"/>
          <w:numId w:val="1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群组名称</w:t>
      </w:r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群组类型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开关类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调光类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电机类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新风类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地暖类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空调类</w:t>
      </w:r>
    </w:p>
    <w:p>
      <w:pPr>
        <w:numPr>
          <w:ilvl w:val="1"/>
          <w:numId w:val="1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传感类</w:t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点击群组名称自定义群组名称，点击群组类型可选择群组类型（后期迭代可能将群组复制放到与创建群组同位置）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174105" cy="2900045"/>
            <wp:effectExtent l="0" t="0" r="1333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576320" cy="1972310"/>
            <wp:effectExtent l="0" t="0" r="5080" b="889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1.2.3.2.群组序号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群组类型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群组名称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所在空间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  <w:lang w:eastAsia="zh-CN"/>
        </w:rPr>
      </w:pPr>
    </w:p>
    <w:p>
      <w:r>
        <w:drawing>
          <wp:inline distT="0" distB="0" distL="114300" distR="114300">
            <wp:extent cx="883285" cy="2542540"/>
            <wp:effectExtent l="0" t="0" r="635" b="254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2630" cy="2526665"/>
            <wp:effectExtent l="0" t="0" r="3810" b="3175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3450" cy="2607945"/>
            <wp:effectExtent l="0" t="0" r="6350" b="13335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27350" cy="2461260"/>
            <wp:effectExtent l="0" t="0" r="13970" b="7620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1.2.3.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 w:val="24"/>
        </w:rPr>
        <w:t>.设备列表</w:t>
      </w:r>
    </w:p>
    <w:p>
      <w:p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点击设备列表可查看该群组里的设备</w:t>
      </w:r>
    </w:p>
    <w:p/>
    <w:p>
      <w:r>
        <w:drawing>
          <wp:inline distT="0" distB="0" distL="114300" distR="114300">
            <wp:extent cx="6180455" cy="5818505"/>
            <wp:effectExtent l="0" t="0" r="6985" b="317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1.2.3.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sz w:val="24"/>
        </w:rPr>
        <w:t>.选择设备</w:t>
      </w:r>
    </w:p>
    <w:p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点击勾选框可选择设备</w:t>
      </w:r>
    </w:p>
    <w:p>
      <w:pPr>
        <w:rPr>
          <w:rFonts w:hint="eastAsia"/>
        </w:rPr>
      </w:pPr>
      <w:r>
        <w:drawing>
          <wp:inline distT="0" distB="0" distL="114300" distR="114300">
            <wp:extent cx="4987290" cy="2784475"/>
            <wp:effectExtent l="0" t="0" r="11430" b="444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1.2.3.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sz w:val="24"/>
        </w:rPr>
        <w:t>.复制群组</w:t>
      </w:r>
    </w:p>
    <w:p>
      <w:pPr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点击复制群组可复制上一个群组，复制的群组里面的设备与被复制的群组里相同</w:t>
      </w:r>
    </w:p>
    <w:p>
      <w:pPr>
        <w:rPr>
          <w:rFonts w:hint="eastAsia"/>
        </w:rPr>
      </w:pPr>
      <w:r>
        <w:drawing>
          <wp:inline distT="0" distB="0" distL="114300" distR="114300">
            <wp:extent cx="5672455" cy="2794000"/>
            <wp:effectExtent l="0" t="0" r="12065" b="10160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2331085" cy="1398905"/>
            <wp:effectExtent l="0" t="0" r="635" b="3175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群组名称</w:t>
      </w:r>
    </w:p>
    <w:p>
      <w:pPr>
        <w:numPr>
          <w:ilvl w:val="0"/>
          <w:numId w:val="1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群组类型不可选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1.2.3.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sz w:val="24"/>
        </w:rPr>
        <w:t>.删除群组</w:t>
      </w:r>
    </w:p>
    <w:p>
      <w:r>
        <w:drawing>
          <wp:inline distT="0" distB="0" distL="114300" distR="114300">
            <wp:extent cx="6170295" cy="3039745"/>
            <wp:effectExtent l="0" t="0" r="1905" b="8255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4"/>
        <w:numPr>
          <w:ilvl w:val="0"/>
          <w:numId w:val="0"/>
        </w:numPr>
        <w:spacing w:line="204" w:lineRule="auto"/>
        <w:ind w:leftChars="0"/>
        <w:outlineLvl w:val="2"/>
        <w:rPr>
          <w:rFonts w:hint="eastAsia" w:ascii="微软雅黑" w:hAnsi="微软雅黑" w:eastAsia="微软雅黑" w:cs="微软雅黑"/>
          <w:b/>
          <w:sz w:val="28"/>
        </w:rPr>
      </w:pPr>
      <w:bookmarkStart w:id="5" w:name="_Toc29765"/>
      <w:r>
        <w:rPr>
          <w:rFonts w:hint="eastAsia" w:ascii="微软雅黑" w:hAnsi="微软雅黑" w:eastAsia="微软雅黑" w:cs="微软雅黑"/>
          <w:b/>
          <w:sz w:val="28"/>
          <w:lang w:val="en-US" w:eastAsia="zh-CN"/>
        </w:rPr>
        <w:t>1.2.4.</w:t>
      </w:r>
      <w:r>
        <w:rPr>
          <w:rFonts w:hint="eastAsia" w:ascii="微软雅黑" w:hAnsi="微软雅黑" w:eastAsia="微软雅黑" w:cs="微软雅黑"/>
          <w:b/>
          <w:sz w:val="28"/>
        </w:rPr>
        <w:t>场景编辑</w:t>
      </w:r>
      <w:bookmarkEnd w:id="5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1.2.4.1.创建场景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删除场景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复制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执行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  <w:lang w:val="en-US" w:eastAsia="zh-CN"/>
        </w:rPr>
      </w:pPr>
      <w:r>
        <w:drawing>
          <wp:inline distT="0" distB="0" distL="114300" distR="114300">
            <wp:extent cx="6248400" cy="3048000"/>
            <wp:effectExtent l="0" t="0" r="0" b="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r>
        <w:drawing>
          <wp:inline distT="0" distB="0" distL="114300" distR="114300">
            <wp:extent cx="4163695" cy="2271395"/>
            <wp:effectExtent l="0" t="0" r="12065" b="1460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56330" cy="2058035"/>
            <wp:effectExtent l="0" t="0" r="1270" b="1460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6170930" cy="3009900"/>
            <wp:effectExtent l="0" t="0" r="1270" b="762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1.2.4.2.场景类型</w:t>
      </w:r>
    </w:p>
    <w:p>
      <w:pPr>
        <w:rPr>
          <w:rFonts w:hint="eastAsia"/>
        </w:rPr>
      </w:pPr>
      <w:r>
        <w:drawing>
          <wp:inline distT="0" distB="0" distL="114300" distR="114300">
            <wp:extent cx="2962275" cy="1419225"/>
            <wp:effectExtent l="0" t="0" r="9525" b="9525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普通场景</w:t>
      </w:r>
    </w:p>
    <w:p>
      <w:pPr>
        <w:numPr>
          <w:ilvl w:val="0"/>
          <w:numId w:val="1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时光场景</w:t>
      </w:r>
    </w:p>
    <w:p>
      <w:pPr>
        <w:numPr>
          <w:ilvl w:val="1"/>
          <w:numId w:val="1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一个完整的时间周期内设备在每个时刻存在不同的状态变化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1.2.4.3.场景序号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场景名称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所在空间</w:t>
      </w:r>
    </w:p>
    <w:p>
      <w:r>
        <w:drawing>
          <wp:inline distT="0" distB="0" distL="114300" distR="114300">
            <wp:extent cx="676275" cy="1733550"/>
            <wp:effectExtent l="0" t="0" r="9525" b="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3050" cy="1771650"/>
            <wp:effectExtent l="0" t="0" r="0" b="0"/>
            <wp:docPr id="6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2600" cy="1714500"/>
            <wp:effectExtent l="0" t="0" r="0" b="0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1.2.4.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sz w:val="24"/>
        </w:rPr>
        <w:t>.场景编辑</w:t>
      </w:r>
    </w:p>
    <w:p>
      <w:pPr>
        <w:numPr>
          <w:ilvl w:val="0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普通场景</w:t>
      </w:r>
    </w:p>
    <w:p>
      <w:pPr>
        <w:numPr>
          <w:ilvl w:val="1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选择设备</w:t>
      </w:r>
    </w:p>
    <w:p>
      <w:pPr>
        <w:numPr>
          <w:ilvl w:val="2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执行设备</w:t>
      </w:r>
    </w:p>
    <w:p>
      <w:pPr>
        <w:numPr>
          <w:ilvl w:val="2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群组设备</w:t>
      </w:r>
    </w:p>
    <w:p>
      <w:pPr>
        <w:numPr>
          <w:ilvl w:val="1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设备列表</w:t>
      </w:r>
    </w:p>
    <w:p>
      <w:pPr>
        <w:numPr>
          <w:ilvl w:val="1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设备参数</w:t>
      </w:r>
    </w:p>
    <w:p>
      <w:pPr>
        <w:numPr>
          <w:ilvl w:val="2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同执行设备参数，支持设置延时</w:t>
      </w:r>
    </w:p>
    <w:p>
      <w:pPr>
        <w:numPr>
          <w:ilvl w:val="1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批量修改参数</w:t>
      </w:r>
    </w:p>
    <w:p>
      <w:pPr>
        <w:numPr>
          <w:ilvl w:val="1"/>
          <w:numId w:val="2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场景渐变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6167755" cy="2605405"/>
            <wp:effectExtent l="0" t="0" r="4445" b="635"/>
            <wp:docPr id="7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  <w:rPr>
          <w:rFonts w:hint="eastAsia"/>
        </w:rPr>
      </w:pP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时光场景</w:t>
      </w:r>
    </w:p>
    <w:p>
      <w:pPr>
        <w:numPr>
          <w:ilvl w:val="1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选择设备</w:t>
      </w:r>
    </w:p>
    <w:p>
      <w:pPr>
        <w:numPr>
          <w:ilvl w:val="2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执行设备</w:t>
      </w:r>
    </w:p>
    <w:p>
      <w:pPr>
        <w:numPr>
          <w:ilvl w:val="2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群组设备</w:t>
      </w:r>
    </w:p>
    <w:p>
      <w:pPr>
        <w:numPr>
          <w:ilvl w:val="1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场景时长</w:t>
      </w:r>
    </w:p>
    <w:p>
      <w:pPr>
        <w:numPr>
          <w:ilvl w:val="1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场景循环</w:t>
      </w:r>
    </w:p>
    <w:p>
      <w:pPr>
        <w:numPr>
          <w:ilvl w:val="1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设备列表</w:t>
      </w:r>
    </w:p>
    <w:p>
      <w:pPr>
        <w:numPr>
          <w:ilvl w:val="2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参数配置</w:t>
      </w:r>
    </w:p>
    <w:p>
      <w:pPr>
        <w:numPr>
          <w:ilvl w:val="3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波形设置</w:t>
      </w:r>
    </w:p>
    <w:p>
      <w:pPr>
        <w:numPr>
          <w:ilvl w:val="4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定义</w:t>
      </w:r>
    </w:p>
    <w:p>
      <w:pPr>
        <w:numPr>
          <w:ilvl w:val="5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设备从开到关完整过的完整过程</w:t>
      </w:r>
    </w:p>
    <w:p>
      <w:pPr>
        <w:numPr>
          <w:ilvl w:val="4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类型</w:t>
      </w:r>
    </w:p>
    <w:p>
      <w:pPr>
        <w:numPr>
          <w:ilvl w:val="5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正弦波</w:t>
      </w:r>
    </w:p>
    <w:p>
      <w:pPr>
        <w:numPr>
          <w:ilvl w:val="6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有渐变</w:t>
      </w:r>
    </w:p>
    <w:p>
      <w:pPr>
        <w:numPr>
          <w:ilvl w:val="5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方波</w:t>
      </w:r>
    </w:p>
    <w:p>
      <w:pPr>
        <w:numPr>
          <w:ilvl w:val="6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无渐变</w:t>
      </w:r>
    </w:p>
    <w:p>
      <w:pPr>
        <w:numPr>
          <w:ilvl w:val="3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设备参数</w:t>
      </w:r>
    </w:p>
    <w:p>
      <w:pPr>
        <w:numPr>
          <w:ilvl w:val="1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时间线</w:t>
      </w:r>
    </w:p>
    <w:p>
      <w:pPr>
        <w:numPr>
          <w:ilvl w:val="2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表头</w:t>
      </w:r>
    </w:p>
    <w:p>
      <w:pPr>
        <w:numPr>
          <w:ilvl w:val="3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格数等于当前时光场景的场景时长</w:t>
      </w:r>
    </w:p>
    <w:p>
      <w:pPr>
        <w:numPr>
          <w:ilvl w:val="2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主体</w:t>
      </w:r>
    </w:p>
    <w:p>
      <w:pPr>
        <w:numPr>
          <w:ilvl w:val="3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每一格代表当前设备在每个时间线上的参数</w:t>
      </w:r>
    </w:p>
    <w:p>
      <w:pPr>
        <w:numPr>
          <w:ilvl w:val="4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浅绿色：设备处于运行状态且有参数</w:t>
      </w:r>
    </w:p>
    <w:p>
      <w:pPr>
        <w:numPr>
          <w:ilvl w:val="4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墨绿色：设备处于运行状态，有参数且有波形</w:t>
      </w:r>
    </w:p>
    <w:p>
      <w:pPr>
        <w:numPr>
          <w:ilvl w:val="4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灰色：设备处于关闭状态</w:t>
      </w:r>
    </w:p>
    <w:p>
      <w:pPr>
        <w:numPr>
          <w:ilvl w:val="4"/>
          <w:numId w:val="2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无：设备无任何操作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439410" cy="2653030"/>
            <wp:effectExtent l="0" t="0" r="1270" b="1397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170930" cy="3009900"/>
            <wp:effectExtent l="0" t="0" r="1270" b="762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6" w:name="_Toc29071"/>
      <w:r>
        <w:rPr>
          <w:rFonts w:hint="eastAsia" w:ascii="微软雅黑" w:hAnsi="微软雅黑" w:eastAsia="微软雅黑" w:cs="微软雅黑"/>
          <w:b/>
          <w:sz w:val="28"/>
        </w:rPr>
        <w:t>1.2.5.交互编辑</w:t>
      </w:r>
      <w:bookmarkEnd w:id="6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1.2.5.1.设备序号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设备名称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协议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版本号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MAC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所在空间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图位编号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/>
          <w:sz w:val="24"/>
        </w:rPr>
        <w:t>删除设备</w:t>
      </w:r>
    </w:p>
    <w:p>
      <w:pPr>
        <w:pStyle w:val="5"/>
        <w:spacing w:line="204" w:lineRule="auto"/>
      </w:pPr>
      <w:r>
        <w:drawing>
          <wp:inline distT="0" distB="0" distL="114300" distR="114300">
            <wp:extent cx="6170930" cy="3009900"/>
            <wp:effectExtent l="0" t="0" r="1270" b="762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1.2.5.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sz w:val="24"/>
        </w:rPr>
        <w:t>.功能</w:t>
      </w:r>
    </w:p>
    <w:p>
      <w:pPr>
        <w:numPr>
          <w:ilvl w:val="0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配置</w:t>
      </w:r>
    </w:p>
    <w:p>
      <w:pPr>
        <w:numPr>
          <w:ilvl w:val="1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设备名称</w:t>
      </w:r>
    </w:p>
    <w:p>
      <w:pPr>
        <w:numPr>
          <w:ilvl w:val="1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MAC</w:t>
      </w:r>
    </w:p>
    <w:p>
      <w:pPr>
        <w:numPr>
          <w:ilvl w:val="1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所在空间</w:t>
      </w:r>
    </w:p>
    <w:p>
      <w:pPr>
        <w:numPr>
          <w:ilvl w:val="1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类型</w:t>
      </w:r>
    </w:p>
    <w:p>
      <w:pPr>
        <w:numPr>
          <w:ilvl w:val="2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控制页</w:t>
      </w:r>
    </w:p>
    <w:p>
      <w:pPr>
        <w:numPr>
          <w:ilvl w:val="2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面板页</w:t>
      </w:r>
    </w:p>
    <w:p>
      <w:pPr>
        <w:numPr>
          <w:ilvl w:val="3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类型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温控面板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按键面板</w:t>
      </w:r>
    </w:p>
    <w:p>
      <w:pPr>
        <w:numPr>
          <w:ilvl w:val="3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交互绑定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按键名称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目标空间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目标类型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交互目标</w:t>
      </w:r>
    </w:p>
    <w:p>
      <w:pPr>
        <w:numPr>
          <w:ilvl w:val="4"/>
          <w:numId w:val="2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执行动作</w:t>
      </w:r>
    </w:p>
    <w:p>
      <w:pPr>
        <w:rPr>
          <w:rFonts w:hint="eastAsia"/>
        </w:rPr>
      </w:pP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1.2.5.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 w:val="24"/>
        </w:rPr>
        <w:t>.设备类型</w:t>
      </w:r>
    </w:p>
    <w:p>
      <w:pPr>
        <w:numPr>
          <w:ilvl w:val="0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温控面板</w:t>
      </w:r>
    </w:p>
    <w:p>
      <w:pPr>
        <w:numPr>
          <w:ilvl w:val="1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温控面板（水机）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风速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1/2/3档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温度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16°- 32°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模式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制冷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制热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除湿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送风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当前温度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设定温度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当前档位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当前模式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开机状态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关机状态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0"/>
          <w:numId w:val="0"/>
        </w:numPr>
        <w:ind w:left="84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点击功能配置按钮进入配置页面</w:t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6170295" cy="408940"/>
            <wp:effectExtent l="0" t="0" r="1905" b="254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5950585" cy="2902585"/>
            <wp:effectExtent l="0" t="0" r="8255" b="825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2484120" cy="3116580"/>
            <wp:effectExtent l="0" t="0" r="0" b="7620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</w:p>
    <w:p>
      <w:pPr>
        <w:numPr>
          <w:ilvl w:val="0"/>
          <w:numId w:val="0"/>
        </w:numPr>
        <w:ind w:left="840" w:leftChars="0"/>
      </w:pPr>
    </w:p>
    <w:p>
      <w:pPr>
        <w:numPr>
          <w:ilvl w:val="0"/>
          <w:numId w:val="0"/>
        </w:numPr>
        <w:ind w:left="840" w:leftChars="0"/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1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温控面板（氟机）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风速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1/2/3/4/5档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温度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16°--32°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模式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制冷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制热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除湿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送风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当前温度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设定温度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当前档位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当前模式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开机状态</w:t>
      </w:r>
    </w:p>
    <w:p>
      <w:pPr>
        <w:numPr>
          <w:ilvl w:val="3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关机状态</w:t>
      </w:r>
    </w:p>
    <w:p>
      <w:pPr>
        <w:numPr>
          <w:ilvl w:val="2"/>
          <w:numId w:val="2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0"/>
          <w:numId w:val="0"/>
        </w:numPr>
        <w:ind w:left="84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点击功能配置按钮进入配置页面</w:t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6170295" cy="408940"/>
            <wp:effectExtent l="0" t="0" r="1905" b="2540"/>
            <wp:docPr id="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6170930" cy="3009900"/>
            <wp:effectExtent l="0" t="0" r="1270" b="762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2484120" cy="3116580"/>
            <wp:effectExtent l="0" t="0" r="0" b="762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按键</w:t>
      </w:r>
      <w:r>
        <w:rPr>
          <w:rFonts w:hint="eastAsia" w:ascii="微软雅黑" w:hAnsi="微软雅黑" w:eastAsia="微软雅黑" w:cs="微软雅黑"/>
        </w:rPr>
        <w:t>面板</w:t>
      </w:r>
    </w:p>
    <w:p>
      <w:pPr>
        <w:numPr>
          <w:ilvl w:val="1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四键控制面板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按键名称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目标空间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目标类型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交互目标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执行动作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按键状态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开指示灯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关指示灯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设置（迭代）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设置背光灯亮度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设置指示灯亮度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</w:p>
    <w:p>
      <w:pPr>
        <w:numPr>
          <w:ilvl w:val="1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八键控制面板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按键名称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目标空间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目标类型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交互目标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执行动作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按键状态（迭代）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开指示灯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关指示灯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设置（迭代）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设置背光灯亮度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设置指示灯亮度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0"/>
          <w:numId w:val="0"/>
        </w:numPr>
        <w:ind w:left="84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四键控制面板与八键控制面板一致</w:t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3251200" cy="539115"/>
            <wp:effectExtent l="0" t="0" r="10160" b="9525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5523865" cy="2694305"/>
            <wp:effectExtent l="0" t="0" r="8255" b="3175"/>
            <wp:docPr id="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rPr>
          <w:rFonts w:hint="eastAsia" w:ascii="微软雅黑" w:hAnsi="微软雅黑" w:eastAsia="微软雅黑" w:cs="微软雅黑"/>
        </w:rPr>
      </w:pPr>
    </w:p>
    <w:p>
      <w:pPr>
        <w:numPr>
          <w:ilvl w:val="1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语音控制面板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按键名称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目标空间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目标类型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交互目标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执行动作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按键状态（迭代）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开指示灯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关指示灯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设置（迭代）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设置背光灯亮度</w:t>
      </w:r>
    </w:p>
    <w:p>
      <w:pPr>
        <w:numPr>
          <w:ilvl w:val="3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设置指示灯亮度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语音指令（迭代）</w:t>
      </w:r>
    </w:p>
    <w:p>
      <w:pPr>
        <w:numPr>
          <w:ilvl w:val="0"/>
          <w:numId w:val="0"/>
        </w:numPr>
        <w:ind w:left="84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编辑可选择按键名称，目标空间，目标类型，交互目标和执行动作，点击保存等待保存结束</w:t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6179185" cy="798195"/>
            <wp:effectExtent l="0" t="0" r="8255" b="952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</w:pPr>
      <w:r>
        <w:drawing>
          <wp:inline distT="0" distB="0" distL="114300" distR="114300">
            <wp:extent cx="6170930" cy="3009900"/>
            <wp:effectExtent l="0" t="0" r="1270" b="7620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rPr>
          <w:rFonts w:hint="eastAsia"/>
        </w:rPr>
      </w:pPr>
    </w:p>
    <w:p>
      <w:pPr>
        <w:numPr>
          <w:ilvl w:val="1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液晶控制面板（迭代）</w:t>
      </w:r>
    </w:p>
    <w:p>
      <w:pPr>
        <w:numPr>
          <w:ilvl w:val="2"/>
          <w:numId w:val="2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0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传感器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人体存在传感器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检测有人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检测无人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灵敏度设置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延时设置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人体移动传感器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检测有人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检测无人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温湿度传感器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温度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湿度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燃气传感器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正常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报警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水浸传感器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正常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报警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火灭传感器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正常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报警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门磁传感器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手报传感器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numPr>
          <w:ilvl w:val="1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I/O通讯接口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功能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关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设置（迭代）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端口常开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端口常闭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状态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设备在线</w:t>
      </w:r>
    </w:p>
    <w:p>
      <w:pPr>
        <w:numPr>
          <w:ilvl w:val="3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设备离线</w:t>
      </w:r>
    </w:p>
    <w:p>
      <w:pPr>
        <w:numPr>
          <w:ilvl w:val="2"/>
          <w:numId w:val="2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删除</w:t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7" w:name="_Toc6166"/>
      <w:r>
        <w:rPr>
          <w:rFonts w:hint="eastAsia" w:ascii="微软雅黑" w:hAnsi="微软雅黑" w:eastAsia="微软雅黑" w:cs="微软雅黑"/>
          <w:b/>
          <w:sz w:val="28"/>
        </w:rPr>
        <w:t>1.2.6.自动化</w:t>
      </w:r>
      <w:bookmarkEnd w:id="7"/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</w:rPr>
        <w:t>1.2.6.1.自动化序号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自动化名称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是否生效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复制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删除自动化</w:t>
      </w:r>
    </w:p>
    <w:p>
      <w:pPr>
        <w:rPr>
          <w:rFonts w:hint="eastAsia"/>
        </w:rPr>
      </w:pPr>
      <w:r>
        <w:drawing>
          <wp:inline distT="0" distB="0" distL="114300" distR="114300">
            <wp:extent cx="6170930" cy="3009900"/>
            <wp:effectExtent l="0" t="0" r="1270" b="762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1.2.6.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sz w:val="24"/>
        </w:rPr>
        <w:t>.创建自动化</w:t>
      </w:r>
    </w:p>
    <w:p>
      <w:pPr>
        <w:numPr>
          <w:ilvl w:val="0"/>
          <w:numId w:val="26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自动化名称</w:t>
      </w:r>
    </w:p>
    <w:p>
      <w:pPr>
        <w:numPr>
          <w:ilvl w:val="0"/>
          <w:numId w:val="2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取消</w:t>
      </w:r>
    </w:p>
    <w:p>
      <w:pPr>
        <w:numPr>
          <w:ilvl w:val="0"/>
          <w:numId w:val="2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确定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90060" cy="2004060"/>
            <wp:effectExtent l="0" t="0" r="7620" b="7620"/>
            <wp:docPr id="8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1.2.6.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 w:val="24"/>
        </w:rPr>
        <w:t>.生效时间（迭代）</w:t>
      </w:r>
    </w:p>
    <w:p>
      <w:pPr>
        <w:rPr>
          <w:rFonts w:hint="eastAsia" w:ascii="微软雅黑" w:hAnsi="微软雅黑" w:eastAsia="微软雅黑" w:cs="微软雅黑"/>
          <w:b/>
          <w:sz w:val="24"/>
        </w:rPr>
      </w:pPr>
    </w:p>
    <w:p>
      <w:pPr>
        <w:rPr>
          <w:rFonts w:hint="eastAsia" w:ascii="微软雅黑" w:hAnsi="微软雅黑" w:eastAsia="微软雅黑" w:cs="微软雅黑"/>
          <w:b/>
          <w:sz w:val="24"/>
        </w:rPr>
      </w:pPr>
    </w:p>
    <w:p>
      <w:pPr>
        <w:rPr>
          <w:rFonts w:hint="eastAsia" w:ascii="微软雅黑" w:hAnsi="微软雅黑" w:eastAsia="微软雅黑" w:cs="微软雅黑"/>
          <w:b/>
          <w:sz w:val="24"/>
        </w:rPr>
      </w:pP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1.2.6.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sz w:val="24"/>
        </w:rPr>
        <w:t>.编辑</w:t>
      </w:r>
    </w:p>
    <w:p>
      <w:pPr>
        <w:numPr>
          <w:ilvl w:val="0"/>
          <w:numId w:val="2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自动化名称</w:t>
      </w:r>
    </w:p>
    <w:p>
      <w:pPr>
        <w:numPr>
          <w:ilvl w:val="0"/>
          <w:numId w:val="3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条件判断逻辑</w:t>
      </w:r>
    </w:p>
    <w:p>
      <w:pPr>
        <w:numPr>
          <w:ilvl w:val="1"/>
          <w:numId w:val="3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满足所有条件</w:t>
      </w:r>
    </w:p>
    <w:p>
      <w:pPr>
        <w:numPr>
          <w:ilvl w:val="1"/>
          <w:numId w:val="3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满足任一条件</w:t>
      </w:r>
    </w:p>
    <w:p>
      <w:pPr>
        <w:numPr>
          <w:ilvl w:val="0"/>
          <w:numId w:val="3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选择条件</w:t>
      </w:r>
    </w:p>
    <w:p>
      <w:pPr>
        <w:numPr>
          <w:ilvl w:val="0"/>
          <w:numId w:val="3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选择行为</w:t>
      </w:r>
    </w:p>
    <w:p>
      <w:pPr>
        <w:numPr>
          <w:ilvl w:val="1"/>
          <w:numId w:val="3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执行设备</w:t>
      </w:r>
    </w:p>
    <w:p>
      <w:pPr>
        <w:numPr>
          <w:ilvl w:val="1"/>
          <w:numId w:val="3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场景</w:t>
      </w:r>
    </w:p>
    <w:p>
      <w:pPr>
        <w:numPr>
          <w:ilvl w:val="0"/>
          <w:numId w:val="3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条件</w:t>
      </w:r>
    </w:p>
    <w:p>
      <w:pPr>
        <w:numPr>
          <w:ilvl w:val="1"/>
          <w:numId w:val="3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触发器</w:t>
      </w:r>
    </w:p>
    <w:p>
      <w:pPr>
        <w:numPr>
          <w:ilvl w:val="1"/>
          <w:numId w:val="3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触发属性</w:t>
      </w:r>
    </w:p>
    <w:p>
      <w:pPr>
        <w:numPr>
          <w:ilvl w:val="1"/>
          <w:numId w:val="3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判定符</w:t>
      </w:r>
    </w:p>
    <w:p>
      <w:pPr>
        <w:numPr>
          <w:ilvl w:val="1"/>
          <w:numId w:val="3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触发条件</w:t>
      </w:r>
    </w:p>
    <w:p>
      <w:pPr>
        <w:numPr>
          <w:ilvl w:val="1"/>
          <w:numId w:val="3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主条件</w:t>
      </w:r>
    </w:p>
    <w:p>
      <w:pPr>
        <w:numPr>
          <w:ilvl w:val="0"/>
          <w:numId w:val="3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行为</w:t>
      </w:r>
    </w:p>
    <w:p>
      <w:pPr>
        <w:numPr>
          <w:ilvl w:val="1"/>
          <w:numId w:val="3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执行目标</w:t>
      </w:r>
    </w:p>
    <w:p>
      <w:pPr>
        <w:numPr>
          <w:ilvl w:val="1"/>
          <w:numId w:val="3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行为参数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6170930" cy="3009900"/>
            <wp:effectExtent l="0" t="0" r="1270" b="7620"/>
            <wp:docPr id="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自动化迭代（增加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9"/>
          <w:szCs w:val="19"/>
        </w:rPr>
        <w:t>时间、传发、温度、关联、气候、节气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t>等触发条件</w:t>
      </w:r>
      <w:r>
        <w:rPr>
          <w:rFonts w:hint="eastAsia"/>
          <w:lang w:val="en-US" w:eastAsia="zh-CN"/>
        </w:rPr>
        <w:t>）</w:t>
      </w:r>
    </w:p>
    <w:p>
      <w:pPr>
        <w:pStyle w:val="3"/>
        <w:numPr>
          <w:ilvl w:val="1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32"/>
        </w:rPr>
      </w:pPr>
      <w:bookmarkStart w:id="8" w:name="_Toc4162"/>
      <w:r>
        <w:rPr>
          <w:rFonts w:hint="eastAsia" w:ascii="微软雅黑" w:hAnsi="微软雅黑" w:eastAsia="微软雅黑" w:cs="微软雅黑"/>
          <w:b/>
          <w:sz w:val="32"/>
          <w:lang w:val="en-US" w:eastAsia="zh-CN"/>
        </w:rPr>
        <w:t>网关</w:t>
      </w:r>
      <w:r>
        <w:rPr>
          <w:rFonts w:hint="eastAsia" w:ascii="微软雅黑" w:hAnsi="微软雅黑" w:eastAsia="微软雅黑" w:cs="微软雅黑"/>
          <w:b/>
          <w:sz w:val="32"/>
        </w:rPr>
        <w:t>配置</w:t>
      </w:r>
      <w:bookmarkEnd w:id="8"/>
    </w:p>
    <w:p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6170930" cy="3010535"/>
            <wp:effectExtent l="0" t="0" r="1270" b="6985"/>
            <wp:docPr id="8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line="204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</w:rPr>
      </w:pPr>
      <w:bookmarkStart w:id="9" w:name="_Toc20395"/>
      <w:r>
        <w:rPr>
          <w:rFonts w:hint="eastAsia" w:ascii="微软雅黑" w:hAnsi="微软雅黑" w:eastAsia="微软雅黑" w:cs="微软雅黑"/>
          <w:b/>
          <w:sz w:val="28"/>
        </w:rPr>
        <w:t>云端服务</w:t>
      </w:r>
      <w:bookmarkEnd w:id="9"/>
    </w:p>
    <w:p>
      <w:pPr>
        <w:pStyle w:val="5"/>
        <w:spacing w:line="204" w:lineRule="auto"/>
        <w:ind w:firstLine="280" w:firstLineChars="10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/>
          <w:sz w:val="24"/>
        </w:rPr>
        <w:t>接入平台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解绑平台</w:t>
      </w:r>
    </w:p>
    <w:p>
      <w:pPr>
        <w:pStyle w:val="5"/>
        <w:spacing w:line="204" w:lineRule="auto"/>
        <w:ind w:firstLine="720" w:firstLineChars="3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类型</w:t>
      </w:r>
    </w:p>
    <w:p>
      <w:pPr>
        <w:numPr>
          <w:ilvl w:val="0"/>
          <w:numId w:val="35"/>
        </w:numPr>
        <w:ind w:left="1260" w:leftChars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海令云</w:t>
      </w:r>
    </w:p>
    <w:p>
      <w:pPr>
        <w:numPr>
          <w:ilvl w:val="0"/>
          <w:numId w:val="36"/>
        </w:numPr>
        <w:ind w:left="1260" w:leftChars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华为云</w:t>
      </w:r>
    </w:p>
    <w:p>
      <w:pPr>
        <w:numPr>
          <w:ilvl w:val="0"/>
          <w:numId w:val="37"/>
        </w:numPr>
        <w:ind w:left="1260" w:leftChars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腾讯云</w:t>
      </w:r>
    </w:p>
    <w:p>
      <w:pPr>
        <w:numPr>
          <w:ilvl w:val="0"/>
          <w:numId w:val="38"/>
        </w:numPr>
        <w:ind w:left="1260" w:leftChars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涂鸦云</w:t>
      </w:r>
    </w:p>
    <w:p>
      <w:pPr>
        <w:numPr>
          <w:ilvl w:val="0"/>
          <w:numId w:val="39"/>
        </w:numPr>
        <w:ind w:left="1260" w:leftChars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ROMA Link</w:t>
      </w:r>
    </w:p>
    <w:p>
      <w:pPr>
        <w:rPr>
          <w:rFonts w:hint="eastAsia"/>
        </w:rPr>
      </w:pPr>
    </w:p>
    <w:p>
      <w:pPr>
        <w:rPr>
          <w:rFonts w:hint="default" w:eastAsia="微软雅黑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340350" cy="2465070"/>
            <wp:effectExtent l="0" t="0" r="8890" b="3810"/>
            <wp:docPr id="8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10" w:name="_Toc6169"/>
      <w:r>
        <w:rPr>
          <w:rFonts w:hint="eastAsia" w:ascii="微软雅黑" w:hAnsi="微软雅黑" w:eastAsia="微软雅黑" w:cs="微软雅黑"/>
          <w:b/>
          <w:sz w:val="28"/>
        </w:rPr>
        <w:t>1.3.2.用户信息</w:t>
      </w:r>
      <w:bookmarkEnd w:id="10"/>
    </w:p>
    <w:p>
      <w:pPr>
        <w:pStyle w:val="5"/>
        <w:spacing w:line="204" w:lineRule="auto"/>
        <w:ind w:firstLine="960" w:firstLineChars="40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设备名称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登录密码</w:t>
      </w:r>
    </w:p>
    <w:p>
      <w:pPr>
        <w:rPr>
          <w:rFonts w:hint="eastAsia"/>
        </w:rPr>
      </w:pPr>
      <w:r>
        <w:drawing>
          <wp:inline distT="0" distB="0" distL="114300" distR="114300">
            <wp:extent cx="5920740" cy="2773680"/>
            <wp:effectExtent l="0" t="0" r="7620" b="0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clear" w:pos="312"/>
        </w:tabs>
        <w:spacing w:line="204" w:lineRule="auto"/>
        <w:ind w:left="0" w:leftChars="0" w:firstLine="0" w:firstLineChars="0"/>
        <w:outlineLvl w:val="2"/>
        <w:rPr>
          <w:rFonts w:hint="eastAsia" w:ascii="微软雅黑" w:hAnsi="微软雅黑" w:eastAsia="微软雅黑" w:cs="微软雅黑"/>
          <w:b/>
          <w:sz w:val="28"/>
        </w:rPr>
      </w:pPr>
      <w:bookmarkStart w:id="11" w:name="_Toc28545"/>
      <w:r>
        <w:rPr>
          <w:rFonts w:hint="eastAsia" w:ascii="微软雅黑" w:hAnsi="微软雅黑" w:eastAsia="微软雅黑" w:cs="微软雅黑"/>
          <w:b/>
          <w:sz w:val="28"/>
        </w:rPr>
        <w:t>网关模式</w:t>
      </w:r>
      <w:bookmarkEnd w:id="11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kern w:val="2"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b/>
          <w:kern w:val="2"/>
          <w:sz w:val="24"/>
          <w:lang w:val="en-US" w:eastAsia="zh-CN"/>
        </w:rPr>
        <w:t>局端主机，边缘网关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lang w:val="en-US" w:eastAsia="zh-CN"/>
        </w:rPr>
        <w:t>点击切换局端网关和边缘网关</w:t>
      </w:r>
    </w:p>
    <w:p>
      <w:r>
        <w:drawing>
          <wp:inline distT="0" distB="0" distL="114300" distR="114300">
            <wp:extent cx="4963160" cy="2552700"/>
            <wp:effectExtent l="0" t="0" r="5080" b="7620"/>
            <wp:docPr id="9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90260" cy="830580"/>
            <wp:effectExtent l="0" t="0" r="7620" b="7620"/>
            <wp:docPr id="9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</w:p>
    <w:p>
      <w:pPr>
        <w:pStyle w:val="4"/>
        <w:spacing w:line="204" w:lineRule="auto"/>
        <w:rPr>
          <w:rFonts w:hint="eastAsia" w:ascii="微软雅黑" w:hAnsi="微软雅黑" w:eastAsia="微软雅黑" w:cs="微软雅黑"/>
          <w:lang w:eastAsia="zh-CN"/>
        </w:rPr>
      </w:pPr>
      <w:bookmarkStart w:id="12" w:name="_Toc18719"/>
      <w:r>
        <w:rPr>
          <w:rFonts w:hint="eastAsia" w:ascii="微软雅黑" w:hAnsi="微软雅黑" w:eastAsia="微软雅黑" w:cs="微软雅黑"/>
          <w:b/>
          <w:sz w:val="28"/>
        </w:rPr>
        <w:t>1.3.</w:t>
      </w:r>
      <w:r>
        <w:rPr>
          <w:rFonts w:hint="eastAsia" w:ascii="微软雅黑" w:hAnsi="微软雅黑" w:eastAsia="微软雅黑" w:cs="微软雅黑"/>
          <w:b/>
          <w:sz w:val="2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sz w:val="28"/>
        </w:rPr>
        <w:t>.用户配置</w:t>
      </w:r>
      <w:r>
        <w:rPr>
          <w:rFonts w:hint="eastAsia" w:ascii="微软雅黑" w:hAnsi="微软雅黑" w:eastAsia="微软雅黑" w:cs="微软雅黑"/>
          <w:b/>
          <w:sz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sz w:val="28"/>
          <w:lang w:val="en-US" w:eastAsia="zh-CN"/>
        </w:rPr>
        <w:t>迭代</w:t>
      </w:r>
      <w:r>
        <w:rPr>
          <w:rFonts w:hint="eastAsia" w:ascii="微软雅黑" w:hAnsi="微软雅黑" w:eastAsia="微软雅黑" w:cs="微软雅黑"/>
          <w:b/>
          <w:sz w:val="28"/>
          <w:lang w:eastAsia="zh-CN"/>
        </w:rPr>
        <w:t>）</w:t>
      </w:r>
      <w:bookmarkEnd w:id="12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1.3.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 w:val="24"/>
        </w:rPr>
        <w:t>.1.用户数据导出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1.3.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sz w:val="24"/>
        </w:rPr>
        <w:t>.2.用户数据导入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用户数据可选择性导出或上传云端，例如选择想要的场景，群组</w:t>
      </w:r>
    </w:p>
    <w:p>
      <w:pPr>
        <w:pStyle w:val="3"/>
        <w:spacing w:line="204" w:lineRule="auto"/>
        <w:rPr>
          <w:rFonts w:hint="eastAsia" w:ascii="微软雅黑" w:hAnsi="微软雅黑" w:eastAsia="微软雅黑" w:cs="微软雅黑"/>
          <w:b/>
          <w:sz w:val="32"/>
        </w:rPr>
      </w:pPr>
      <w:bookmarkStart w:id="13" w:name="_Toc1782"/>
      <w:r>
        <w:rPr>
          <w:rFonts w:hint="eastAsia" w:ascii="微软雅黑" w:hAnsi="微软雅黑" w:eastAsia="微软雅黑" w:cs="微软雅黑"/>
          <w:b/>
          <w:sz w:val="32"/>
        </w:rPr>
        <w:t>1.4.网络设置</w:t>
      </w:r>
      <w:bookmarkEnd w:id="13"/>
    </w:p>
    <w:p>
      <w:pPr>
        <w:rPr>
          <w:rFonts w:hint="eastAsia"/>
        </w:rPr>
      </w:pPr>
      <w:r>
        <w:drawing>
          <wp:inline distT="0" distB="0" distL="114300" distR="114300">
            <wp:extent cx="6170930" cy="3010535"/>
            <wp:effectExtent l="0" t="0" r="1270" b="6985"/>
            <wp:docPr id="9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14" w:name="_Toc28366"/>
      <w:r>
        <w:rPr>
          <w:rFonts w:hint="eastAsia" w:ascii="微软雅黑" w:hAnsi="微软雅黑" w:eastAsia="微软雅黑" w:cs="微软雅黑"/>
          <w:b/>
          <w:sz w:val="28"/>
        </w:rPr>
        <w:t>1.4.1.WiFi设置</w:t>
      </w:r>
      <w:bookmarkEnd w:id="14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1.4.1.1.WiFi地址配置</w:t>
      </w:r>
    </w:p>
    <w:p>
      <w:pPr>
        <w:numPr>
          <w:ilvl w:val="0"/>
          <w:numId w:val="4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动态ip显示</w:t>
      </w:r>
    </w:p>
    <w:p>
      <w:pPr>
        <w:numPr>
          <w:ilvl w:val="1"/>
          <w:numId w:val="4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ip地址显示</w:t>
      </w:r>
    </w:p>
    <w:p>
      <w:pPr>
        <w:numPr>
          <w:ilvl w:val="1"/>
          <w:numId w:val="4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子网掩码显示</w:t>
      </w:r>
    </w:p>
    <w:p>
      <w:pPr>
        <w:numPr>
          <w:ilvl w:val="1"/>
          <w:numId w:val="4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网关显示</w:t>
      </w:r>
    </w:p>
    <w:p>
      <w:pPr>
        <w:numPr>
          <w:ilvl w:val="1"/>
          <w:numId w:val="4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DNS服务器显示</w:t>
      </w:r>
    </w:p>
    <w:p>
      <w:pPr>
        <w:numPr>
          <w:ilvl w:val="0"/>
          <w:numId w:val="4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静态ip配置</w:t>
      </w:r>
    </w:p>
    <w:p>
      <w:pPr>
        <w:numPr>
          <w:ilvl w:val="1"/>
          <w:numId w:val="4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ip地址填写</w:t>
      </w:r>
    </w:p>
    <w:p>
      <w:pPr>
        <w:numPr>
          <w:ilvl w:val="1"/>
          <w:numId w:val="4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子网掩码填写</w:t>
      </w:r>
    </w:p>
    <w:p>
      <w:pPr>
        <w:numPr>
          <w:ilvl w:val="1"/>
          <w:numId w:val="4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网关填写</w:t>
      </w:r>
    </w:p>
    <w:p>
      <w:pPr>
        <w:numPr>
          <w:ilvl w:val="1"/>
          <w:numId w:val="4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DNS服务器填写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533900" cy="2105025"/>
            <wp:effectExtent l="0" t="0" r="7620" b="13335"/>
            <wp:docPr id="9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15" w:name="_Toc3812"/>
      <w:r>
        <w:rPr>
          <w:rFonts w:hint="eastAsia" w:ascii="微软雅黑" w:hAnsi="微软雅黑" w:eastAsia="微软雅黑" w:cs="微软雅黑"/>
          <w:b/>
          <w:sz w:val="28"/>
        </w:rPr>
        <w:t>1.4.2.WiFi连接</w:t>
      </w:r>
      <w:bookmarkEnd w:id="15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1.4.2.1.连接WIFI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1.4.2.2.断开WIFI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1.4.2.3.自定义连接WIFI</w:t>
      </w:r>
    </w:p>
    <w:p>
      <w:pPr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WiFi连接后期迭代，WiFi改为 a.路由模式（出厂默认）b.wifi模式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4592320" cy="4418965"/>
            <wp:effectExtent l="0" t="0" r="10160" b="635"/>
            <wp:docPr id="9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16" w:name="_Toc13493"/>
      <w:r>
        <w:rPr>
          <w:rFonts w:hint="eastAsia" w:ascii="微软雅黑" w:hAnsi="微软雅黑" w:eastAsia="微软雅黑" w:cs="微软雅黑"/>
          <w:b/>
          <w:sz w:val="28"/>
        </w:rPr>
        <w:t>1.4.3.有线设置</w:t>
      </w:r>
      <w:bookmarkEnd w:id="16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1.4.3.1.动态ip显示</w:t>
      </w:r>
    </w:p>
    <w:p>
      <w:pPr>
        <w:numPr>
          <w:ilvl w:val="0"/>
          <w:numId w:val="4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ip地址显示</w:t>
      </w:r>
    </w:p>
    <w:p>
      <w:pPr>
        <w:numPr>
          <w:ilvl w:val="0"/>
          <w:numId w:val="4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子网掩码显示</w:t>
      </w:r>
    </w:p>
    <w:p>
      <w:pPr>
        <w:numPr>
          <w:ilvl w:val="0"/>
          <w:numId w:val="44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网关显示</w:t>
      </w:r>
    </w:p>
    <w:p>
      <w:pPr>
        <w:numPr>
          <w:ilvl w:val="0"/>
          <w:numId w:val="45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DNS服务器显示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882640" cy="2781300"/>
            <wp:effectExtent l="0" t="0" r="0" b="7620"/>
            <wp:docPr id="9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1.4.3.2.静态ip配置</w:t>
      </w:r>
    </w:p>
    <w:p>
      <w:pPr>
        <w:numPr>
          <w:ilvl w:val="0"/>
          <w:numId w:val="46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ip地址填写</w:t>
      </w:r>
    </w:p>
    <w:p>
      <w:pPr>
        <w:numPr>
          <w:ilvl w:val="0"/>
          <w:numId w:val="47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子网掩码填写</w:t>
      </w:r>
    </w:p>
    <w:p>
      <w:pPr>
        <w:numPr>
          <w:ilvl w:val="0"/>
          <w:numId w:val="48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网关填写</w:t>
      </w:r>
    </w:p>
    <w:p>
      <w:pPr>
        <w:numPr>
          <w:ilvl w:val="0"/>
          <w:numId w:val="49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DNS服务器填写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05500" cy="2750820"/>
            <wp:effectExtent l="0" t="0" r="7620" b="7620"/>
            <wp:docPr id="9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04" w:lineRule="auto"/>
        <w:rPr>
          <w:rFonts w:hint="eastAsia" w:ascii="微软雅黑" w:hAnsi="微软雅黑" w:eastAsia="微软雅黑" w:cs="微软雅黑"/>
        </w:rPr>
      </w:pPr>
      <w:bookmarkStart w:id="17" w:name="_Toc18996"/>
      <w:r>
        <w:rPr>
          <w:rFonts w:hint="eastAsia" w:ascii="微软雅黑" w:hAnsi="微软雅黑" w:eastAsia="微软雅黑" w:cs="微软雅黑"/>
          <w:b/>
          <w:sz w:val="32"/>
        </w:rPr>
        <w:t>1.5.网络拓扑</w:t>
      </w:r>
      <w:bookmarkEnd w:id="17"/>
    </w:p>
    <w:p>
      <w:pPr>
        <w:pStyle w:val="4"/>
        <w:spacing w:line="204" w:lineRule="auto"/>
        <w:rPr>
          <w:rFonts w:hint="eastAsia" w:ascii="微软雅黑" w:hAnsi="微软雅黑" w:eastAsia="微软雅黑" w:cs="微软雅黑"/>
          <w:b/>
          <w:sz w:val="28"/>
        </w:rPr>
      </w:pPr>
      <w:bookmarkStart w:id="18" w:name="_Toc26959"/>
      <w:r>
        <w:rPr>
          <w:rFonts w:hint="eastAsia" w:ascii="微软雅黑" w:hAnsi="微软雅黑" w:eastAsia="微软雅黑" w:cs="微软雅黑"/>
          <w:b/>
          <w:sz w:val="28"/>
        </w:rPr>
        <w:t>1.5.1.智能中控主机</w:t>
      </w:r>
      <w:bookmarkEnd w:id="18"/>
    </w:p>
    <w:p>
      <w:pPr>
        <w:rPr>
          <w:rFonts w:hint="eastAsia"/>
        </w:rPr>
      </w:pPr>
      <w:r>
        <w:drawing>
          <wp:inline distT="0" distB="0" distL="114300" distR="114300">
            <wp:extent cx="5748020" cy="2700020"/>
            <wp:effectExtent l="0" t="0" r="12700" b="12700"/>
            <wp:docPr id="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1.5.1.1.子设备层级</w:t>
      </w:r>
    </w:p>
    <w:p>
      <w:pPr>
        <w:numPr>
          <w:ilvl w:val="0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子设备信息</w:t>
      </w:r>
    </w:p>
    <w:p>
      <w:pPr>
        <w:numPr>
          <w:ilvl w:val="1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MAC地址</w:t>
      </w:r>
    </w:p>
    <w:p>
      <w:pPr>
        <w:numPr>
          <w:ilvl w:val="1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衰减</w:t>
      </w:r>
    </w:p>
    <w:p>
      <w:pPr>
        <w:numPr>
          <w:ilvl w:val="1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信噪比</w:t>
      </w:r>
    </w:p>
    <w:p>
      <w:pPr>
        <w:numPr>
          <w:ilvl w:val="1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通信上行成功率</w:t>
      </w:r>
    </w:p>
    <w:p>
      <w:pPr>
        <w:numPr>
          <w:ilvl w:val="1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通信下行成功率</w:t>
      </w:r>
    </w:p>
    <w:p>
      <w:pPr>
        <w:numPr>
          <w:ilvl w:val="1"/>
          <w:numId w:val="5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通信时长</w:t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鼠标移动到设备上即可查看子设备信息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1417320" cy="1836420"/>
            <wp:effectExtent l="0" t="0" r="0" b="762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19" w:name="_Toc20452"/>
      <w:r>
        <w:rPr>
          <w:rFonts w:hint="eastAsia" w:ascii="微软雅黑" w:hAnsi="微软雅黑" w:eastAsia="微软雅黑" w:cs="微软雅黑"/>
          <w:b/>
          <w:sz w:val="28"/>
        </w:rPr>
        <w:t>1.5.2.特色</w:t>
      </w:r>
      <w:bookmarkEnd w:id="19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1.5.2.1.支持子节点收缩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1.5.2.2.支持缩放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1.5.2.3.导出为PNG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拓扑图迭代（点进网络拓扑有两种显示方式，一种列表形式，一种树状图形式，可分别导出树状图和列表，在列表状态下，添加通讯测试功能）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pStyle w:val="3"/>
        <w:spacing w:line="204" w:lineRule="auto"/>
        <w:rPr>
          <w:rFonts w:hint="eastAsia" w:ascii="微软雅黑" w:hAnsi="微软雅黑" w:eastAsia="微软雅黑" w:cs="微软雅黑"/>
        </w:rPr>
      </w:pPr>
      <w:bookmarkStart w:id="20" w:name="_Toc26726"/>
      <w:r>
        <w:rPr>
          <w:rFonts w:hint="eastAsia" w:ascii="微软雅黑" w:hAnsi="微软雅黑" w:eastAsia="微软雅黑" w:cs="微软雅黑"/>
          <w:b/>
          <w:sz w:val="32"/>
        </w:rPr>
        <w:t>1.6.</w:t>
      </w:r>
      <w:r>
        <w:rPr>
          <w:rFonts w:hint="eastAsia" w:ascii="微软雅黑" w:hAnsi="微软雅黑" w:eastAsia="微软雅黑" w:cs="微软雅黑"/>
          <w:b/>
          <w:sz w:val="32"/>
          <w:lang w:val="en-US" w:eastAsia="zh-CN"/>
        </w:rPr>
        <w:t>网关</w:t>
      </w:r>
      <w:r>
        <w:rPr>
          <w:rFonts w:hint="eastAsia" w:ascii="微软雅黑" w:hAnsi="微软雅黑" w:eastAsia="微软雅黑" w:cs="微软雅黑"/>
          <w:b/>
          <w:sz w:val="32"/>
        </w:rPr>
        <w:t>信息</w:t>
      </w:r>
      <w:bookmarkEnd w:id="20"/>
    </w:p>
    <w:p>
      <w:pPr>
        <w:pStyle w:val="4"/>
        <w:spacing w:line="204" w:lineRule="auto"/>
        <w:rPr>
          <w:rFonts w:hint="eastAsia" w:ascii="微软雅黑" w:hAnsi="微软雅黑" w:eastAsia="微软雅黑" w:cs="微软雅黑"/>
        </w:rPr>
      </w:pPr>
      <w:bookmarkStart w:id="21" w:name="_Toc12878"/>
      <w:r>
        <w:rPr>
          <w:rFonts w:hint="eastAsia" w:ascii="微软雅黑" w:hAnsi="微软雅黑" w:eastAsia="微软雅黑" w:cs="微软雅黑"/>
          <w:b/>
          <w:sz w:val="28"/>
        </w:rPr>
        <w:t>1.6.1.基础信息</w:t>
      </w:r>
      <w:bookmarkEnd w:id="21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1.6.1.1.产商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型号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MAC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CCO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 w:val="24"/>
        </w:rPr>
        <w:t>MCU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1.6.1.</w:t>
      </w:r>
      <w:r>
        <w:rPr>
          <w:rFonts w:hint="eastAsia" w:ascii="微软雅黑" w:hAnsi="微软雅黑" w:eastAsia="微软雅黑" w:cs="微软雅黑"/>
          <w:b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sz w:val="24"/>
        </w:rPr>
        <w:t>.检查更新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4915535" cy="2397760"/>
            <wp:effectExtent l="0" t="0" r="6985" b="1016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04" w:lineRule="auto"/>
        <w:rPr>
          <w:rFonts w:hint="eastAsia" w:ascii="微软雅黑" w:hAnsi="微软雅黑" w:eastAsia="微软雅黑" w:cs="微软雅黑"/>
          <w:lang w:eastAsia="zh-CN"/>
        </w:rPr>
      </w:pPr>
      <w:bookmarkStart w:id="22" w:name="_Toc29114"/>
      <w:r>
        <w:rPr>
          <w:rFonts w:hint="eastAsia" w:ascii="微软雅黑" w:hAnsi="微软雅黑" w:eastAsia="微软雅黑" w:cs="微软雅黑"/>
          <w:b/>
          <w:sz w:val="28"/>
        </w:rPr>
        <w:t>1.6.2.功能</w:t>
      </w:r>
      <w:bookmarkEnd w:id="22"/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1.6.2.1.重启网关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4"/>
        </w:rPr>
        <w:t>1.6.2.2.同网清除</w:t>
      </w:r>
    </w:p>
    <w:p>
      <w:pPr>
        <w:pStyle w:val="5"/>
        <w:spacing w:line="204" w:lineRule="auto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1.6.2.3.清除数据</w:t>
      </w:r>
    </w:p>
    <w:p>
      <w:pPr>
        <w:rPr>
          <w:rFonts w:hint="eastAsia"/>
        </w:rPr>
      </w:pPr>
      <w:r>
        <w:drawing>
          <wp:inline distT="0" distB="0" distL="114300" distR="114300">
            <wp:extent cx="4995545" cy="2436495"/>
            <wp:effectExtent l="0" t="0" r="3175" b="19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895" w:h="16830"/>
      <w:pgMar w:top="1440" w:right="1080" w:bottom="1440" w:left="1080" w:header="638" w:footer="6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singleLevel"/>
    <w:tmpl w:val="813A4B87"/>
    <w:lvl w:ilvl="0" w:tentative="0">
      <w:start w:val="1"/>
      <w:numFmt w:val="bullet"/>
      <w:lvlText w:val="●"/>
      <w:lvlJc w:val="left"/>
      <w:pPr>
        <w:ind w:left="1260" w:hanging="420"/>
      </w:pPr>
    </w:lvl>
  </w:abstractNum>
  <w:abstractNum w:abstractNumId="1">
    <w:nsid w:val="845B5372"/>
    <w:multiLevelType w:val="singleLevel"/>
    <w:tmpl w:val="845B5372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2">
    <w:nsid w:val="8461FADE"/>
    <w:multiLevelType w:val="multilevel"/>
    <w:tmpl w:val="8461FADE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3">
    <w:nsid w:val="8CAEB125"/>
    <w:multiLevelType w:val="singleLevel"/>
    <w:tmpl w:val="8CAEB125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">
    <w:nsid w:val="91995D4F"/>
    <w:multiLevelType w:val="singleLevel"/>
    <w:tmpl w:val="91995D4F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5">
    <w:nsid w:val="9239341B"/>
    <w:multiLevelType w:val="multilevel"/>
    <w:tmpl w:val="9239341B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</w:abstractNum>
  <w:abstractNum w:abstractNumId="6">
    <w:nsid w:val="9288B902"/>
    <w:multiLevelType w:val="multilevel"/>
    <w:tmpl w:val="9288B902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7">
    <w:nsid w:val="9C8AC8EF"/>
    <w:multiLevelType w:val="multilevel"/>
    <w:tmpl w:val="9C8AC8EF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</w:abstractNum>
  <w:abstractNum w:abstractNumId="8">
    <w:nsid w:val="B0F1ACD9"/>
    <w:multiLevelType w:val="multilevel"/>
    <w:tmpl w:val="B0F1ACD9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  <w:lvl w:ilvl="4" w:tentative="0">
      <w:start w:val="1"/>
      <w:numFmt w:val="bullet"/>
      <w:lvlText w:val="○"/>
      <w:lvlJc w:val="left"/>
      <w:pPr>
        <w:ind w:left="2100" w:hanging="420"/>
      </w:pPr>
    </w:lvl>
  </w:abstractNum>
  <w:abstractNum w:abstractNumId="9">
    <w:nsid w:val="B5E306ED"/>
    <w:multiLevelType w:val="multilevel"/>
    <w:tmpl w:val="B5E306ED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</w:abstractNum>
  <w:abstractNum w:abstractNumId="10">
    <w:nsid w:val="B8CEF35B"/>
    <w:multiLevelType w:val="singleLevel"/>
    <w:tmpl w:val="B8CEF35B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1">
    <w:nsid w:val="BB64CFA9"/>
    <w:multiLevelType w:val="singleLevel"/>
    <w:tmpl w:val="BB64CFA9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2">
    <w:nsid w:val="BE923771"/>
    <w:multiLevelType w:val="singleLevel"/>
    <w:tmpl w:val="BE923771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3">
    <w:nsid w:val="BF205925"/>
    <w:multiLevelType w:val="multilevel"/>
    <w:tmpl w:val="BF205925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</w:abstractNum>
  <w:abstractNum w:abstractNumId="14">
    <w:nsid w:val="C8879AEF"/>
    <w:multiLevelType w:val="singleLevel"/>
    <w:tmpl w:val="C8879AEF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5">
    <w:nsid w:val="CF092B84"/>
    <w:multiLevelType w:val="singleLevel"/>
    <w:tmpl w:val="CF092B84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6">
    <w:nsid w:val="D5915448"/>
    <w:multiLevelType w:val="multilevel"/>
    <w:tmpl w:val="D59154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17">
    <w:nsid w:val="D7F9FE59"/>
    <w:multiLevelType w:val="multilevel"/>
    <w:tmpl w:val="D7F9FE59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18">
    <w:nsid w:val="DCBA6B53"/>
    <w:multiLevelType w:val="singleLevel"/>
    <w:tmpl w:val="DCBA6B53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19">
    <w:nsid w:val="E093A4B0"/>
    <w:multiLevelType w:val="singleLevel"/>
    <w:tmpl w:val="E093A4B0"/>
    <w:lvl w:ilvl="0" w:tentative="0">
      <w:start w:val="1"/>
      <w:numFmt w:val="bullet"/>
      <w:lvlText w:val="●"/>
      <w:lvlJc w:val="left"/>
      <w:pPr>
        <w:ind w:left="1260" w:hanging="420"/>
      </w:pPr>
    </w:lvl>
  </w:abstractNum>
  <w:abstractNum w:abstractNumId="20">
    <w:nsid w:val="F4B5D9F5"/>
    <w:multiLevelType w:val="singleLevel"/>
    <w:tmpl w:val="F4B5D9F5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21">
    <w:nsid w:val="F7735DC9"/>
    <w:multiLevelType w:val="singleLevel"/>
    <w:tmpl w:val="F7735DC9"/>
    <w:lvl w:ilvl="0" w:tentative="0">
      <w:start w:val="1"/>
      <w:numFmt w:val="bullet"/>
      <w:lvlText w:val="●"/>
      <w:lvlJc w:val="left"/>
      <w:pPr>
        <w:ind w:left="1260" w:hanging="420"/>
      </w:pPr>
    </w:lvl>
  </w:abstractNum>
  <w:abstractNum w:abstractNumId="22">
    <w:nsid w:val="0053208E"/>
    <w:multiLevelType w:val="singleLevel"/>
    <w:tmpl w:val="0053208E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23">
    <w:nsid w:val="0248C179"/>
    <w:multiLevelType w:val="multilevel"/>
    <w:tmpl w:val="0248C179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</w:abstractNum>
  <w:abstractNum w:abstractNumId="24">
    <w:nsid w:val="03D62ECE"/>
    <w:multiLevelType w:val="multilevel"/>
    <w:tmpl w:val="03D62ECE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</w:abstractNum>
  <w:abstractNum w:abstractNumId="25">
    <w:nsid w:val="0E640482"/>
    <w:multiLevelType w:val="multilevel"/>
    <w:tmpl w:val="0E640482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</w:abstractNum>
  <w:abstractNum w:abstractNumId="26">
    <w:nsid w:val="1ACDE60F"/>
    <w:multiLevelType w:val="singleLevel"/>
    <w:tmpl w:val="1ACDE60F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27">
    <w:nsid w:val="243FCF68"/>
    <w:multiLevelType w:val="singleLevel"/>
    <w:tmpl w:val="243FCF68"/>
    <w:lvl w:ilvl="0" w:tentative="0">
      <w:start w:val="1"/>
      <w:numFmt w:val="bullet"/>
      <w:lvlText w:val="●"/>
      <w:lvlJc w:val="left"/>
      <w:pPr>
        <w:ind w:left="1260" w:hanging="420"/>
      </w:pPr>
    </w:lvl>
  </w:abstractNum>
  <w:abstractNum w:abstractNumId="28">
    <w:nsid w:val="2470EC97"/>
    <w:multiLevelType w:val="singleLevel"/>
    <w:tmpl w:val="2470EC97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29">
    <w:nsid w:val="25B654F3"/>
    <w:multiLevelType w:val="multilevel"/>
    <w:tmpl w:val="25B654F3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</w:abstractNum>
  <w:abstractNum w:abstractNumId="30">
    <w:nsid w:val="2A8F537B"/>
    <w:multiLevelType w:val="multilevel"/>
    <w:tmpl w:val="2A8F537B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31">
    <w:nsid w:val="30FC5B15"/>
    <w:multiLevelType w:val="multilevel"/>
    <w:tmpl w:val="30FC5B15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32">
    <w:nsid w:val="39A0D9AC"/>
    <w:multiLevelType w:val="singleLevel"/>
    <w:tmpl w:val="39A0D9AC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33">
    <w:nsid w:val="46A08BB8"/>
    <w:multiLevelType w:val="multilevel"/>
    <w:tmpl w:val="46A08BB8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</w:abstractNum>
  <w:abstractNum w:abstractNumId="34">
    <w:nsid w:val="4C1BAE26"/>
    <w:multiLevelType w:val="multilevel"/>
    <w:tmpl w:val="4C1BAE26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  <w:lvl w:ilvl="4" w:tentative="0">
      <w:start w:val="1"/>
      <w:numFmt w:val="bullet"/>
      <w:lvlText w:val="○"/>
      <w:lvlJc w:val="left"/>
      <w:pPr>
        <w:ind w:left="2100" w:hanging="420"/>
      </w:pPr>
    </w:lvl>
    <w:lvl w:ilvl="5" w:tentative="0">
      <w:start w:val="1"/>
      <w:numFmt w:val="bullet"/>
      <w:lvlText w:val="■"/>
      <w:lvlJc w:val="left"/>
      <w:pPr>
        <w:ind w:left="2520" w:hanging="420"/>
      </w:pPr>
    </w:lvl>
    <w:lvl w:ilvl="6" w:tentative="0">
      <w:start w:val="1"/>
      <w:numFmt w:val="bullet"/>
      <w:lvlText w:val="●"/>
      <w:lvlJc w:val="left"/>
      <w:pPr>
        <w:ind w:left="2940" w:hanging="420"/>
      </w:pPr>
    </w:lvl>
  </w:abstractNum>
  <w:abstractNum w:abstractNumId="35">
    <w:nsid w:val="4D4DC07F"/>
    <w:multiLevelType w:val="multilevel"/>
    <w:tmpl w:val="4D4DC07F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36">
    <w:nsid w:val="4D94DA66"/>
    <w:multiLevelType w:val="singleLevel"/>
    <w:tmpl w:val="4D94DA66"/>
    <w:lvl w:ilvl="0" w:tentative="0">
      <w:start w:val="1"/>
      <w:numFmt w:val="bullet"/>
      <w:lvlText w:val="●"/>
      <w:lvlJc w:val="left"/>
      <w:pPr>
        <w:ind w:left="1260" w:hanging="420"/>
      </w:pPr>
    </w:lvl>
  </w:abstractNum>
  <w:abstractNum w:abstractNumId="37">
    <w:nsid w:val="58765686"/>
    <w:multiLevelType w:val="multilevel"/>
    <w:tmpl w:val="58765686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38">
    <w:nsid w:val="59ADCABA"/>
    <w:multiLevelType w:val="singleLevel"/>
    <w:tmpl w:val="59ADCABA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39">
    <w:nsid w:val="5A241D34"/>
    <w:multiLevelType w:val="singleLevel"/>
    <w:tmpl w:val="5A241D34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0">
    <w:nsid w:val="5E29AB5A"/>
    <w:multiLevelType w:val="singleLevel"/>
    <w:tmpl w:val="5E29AB5A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1">
    <w:nsid w:val="5FFFB1A7"/>
    <w:multiLevelType w:val="singleLevel"/>
    <w:tmpl w:val="5FFFB1A7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2">
    <w:nsid w:val="60382F6E"/>
    <w:multiLevelType w:val="multilevel"/>
    <w:tmpl w:val="60382F6E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  <w:lvl w:ilvl="3" w:tentative="0">
      <w:start w:val="1"/>
      <w:numFmt w:val="bullet"/>
      <w:lvlText w:val="●"/>
      <w:lvlJc w:val="left"/>
      <w:pPr>
        <w:ind w:left="1680" w:hanging="420"/>
      </w:pPr>
    </w:lvl>
  </w:abstractNum>
  <w:abstractNum w:abstractNumId="43">
    <w:nsid w:val="629F7852"/>
    <w:multiLevelType w:val="singleLevel"/>
    <w:tmpl w:val="629F7852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4">
    <w:nsid w:val="72183CF9"/>
    <w:multiLevelType w:val="multilevel"/>
    <w:tmpl w:val="72183CF9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  <w:lvl w:ilvl="2" w:tentative="0">
      <w:start w:val="1"/>
      <w:numFmt w:val="bullet"/>
      <w:lvlText w:val="■"/>
      <w:lvlJc w:val="left"/>
      <w:pPr>
        <w:ind w:left="1260" w:hanging="420"/>
      </w:pPr>
    </w:lvl>
  </w:abstractNum>
  <w:abstractNum w:abstractNumId="45">
    <w:nsid w:val="74C28B35"/>
    <w:multiLevelType w:val="multilevel"/>
    <w:tmpl w:val="74C28B35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46">
    <w:nsid w:val="77ECEA79"/>
    <w:multiLevelType w:val="singleLevel"/>
    <w:tmpl w:val="77ECEA79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7">
    <w:nsid w:val="79AA4FA4"/>
    <w:multiLevelType w:val="multilevel"/>
    <w:tmpl w:val="79AA4FA4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abstractNum w:abstractNumId="48">
    <w:nsid w:val="7C246926"/>
    <w:multiLevelType w:val="singleLevel"/>
    <w:tmpl w:val="7C246926"/>
    <w:lvl w:ilvl="0" w:tentative="0">
      <w:start w:val="1"/>
      <w:numFmt w:val="bullet"/>
      <w:lvlText w:val="●"/>
      <w:lvlJc w:val="left"/>
      <w:pPr>
        <w:ind w:left="420" w:hanging="420"/>
      </w:pPr>
    </w:lvl>
  </w:abstractNum>
  <w:abstractNum w:abstractNumId="49">
    <w:nsid w:val="7DEC2089"/>
    <w:multiLevelType w:val="multilevel"/>
    <w:tmpl w:val="7DEC2089"/>
    <w:lvl w:ilvl="0" w:tentative="0">
      <w:start w:val="1"/>
      <w:numFmt w:val="bullet"/>
      <w:lvlText w:val="●"/>
      <w:lvlJc w:val="left"/>
      <w:pPr>
        <w:ind w:left="420" w:hanging="420"/>
      </w:pPr>
    </w:lvl>
    <w:lvl w:ilvl="1" w:tentative="0">
      <w:start w:val="1"/>
      <w:numFmt w:val="bullet"/>
      <w:lvlText w:val="○"/>
      <w:lvlJc w:val="left"/>
      <w:pPr>
        <w:ind w:left="840" w:hanging="420"/>
      </w:pPr>
    </w:lvl>
  </w:abstractNum>
  <w:num w:numId="1">
    <w:abstractNumId w:val="16"/>
  </w:num>
  <w:num w:numId="2">
    <w:abstractNumId w:val="22"/>
  </w:num>
  <w:num w:numId="3">
    <w:abstractNumId w:val="15"/>
  </w:num>
  <w:num w:numId="4">
    <w:abstractNumId w:val="38"/>
  </w:num>
  <w:num w:numId="5">
    <w:abstractNumId w:val="30"/>
  </w:num>
  <w:num w:numId="6">
    <w:abstractNumId w:val="39"/>
  </w:num>
  <w:num w:numId="7">
    <w:abstractNumId w:val="13"/>
  </w:num>
  <w:num w:numId="8">
    <w:abstractNumId w:val="9"/>
  </w:num>
  <w:num w:numId="9">
    <w:abstractNumId w:val="24"/>
  </w:num>
  <w:num w:numId="10">
    <w:abstractNumId w:val="29"/>
  </w:num>
  <w:num w:numId="11">
    <w:abstractNumId w:val="44"/>
  </w:num>
  <w:num w:numId="12">
    <w:abstractNumId w:val="23"/>
  </w:num>
  <w:num w:numId="13">
    <w:abstractNumId w:val="5"/>
  </w:num>
  <w:num w:numId="14">
    <w:abstractNumId w:val="14"/>
  </w:num>
  <w:num w:numId="15">
    <w:abstractNumId w:val="35"/>
  </w:num>
  <w:num w:numId="16">
    <w:abstractNumId w:val="20"/>
  </w:num>
  <w:num w:numId="17">
    <w:abstractNumId w:val="28"/>
  </w:num>
  <w:num w:numId="18">
    <w:abstractNumId w:val="18"/>
  </w:num>
  <w:num w:numId="19">
    <w:abstractNumId w:val="17"/>
  </w:num>
  <w:num w:numId="20">
    <w:abstractNumId w:val="7"/>
  </w:num>
  <w:num w:numId="21">
    <w:abstractNumId w:val="34"/>
  </w:num>
  <w:num w:numId="22">
    <w:abstractNumId w:val="8"/>
  </w:num>
  <w:num w:numId="23">
    <w:abstractNumId w:val="42"/>
  </w:num>
  <w:num w:numId="24">
    <w:abstractNumId w:val="25"/>
  </w:num>
  <w:num w:numId="25">
    <w:abstractNumId w:val="33"/>
  </w:num>
  <w:num w:numId="26">
    <w:abstractNumId w:val="48"/>
  </w:num>
  <w:num w:numId="27">
    <w:abstractNumId w:val="46"/>
  </w:num>
  <w:num w:numId="28">
    <w:abstractNumId w:val="12"/>
  </w:num>
  <w:num w:numId="29">
    <w:abstractNumId w:val="43"/>
  </w:num>
  <w:num w:numId="30">
    <w:abstractNumId w:val="6"/>
  </w:num>
  <w:num w:numId="31">
    <w:abstractNumId w:val="32"/>
  </w:num>
  <w:num w:numId="32">
    <w:abstractNumId w:val="2"/>
  </w:num>
  <w:num w:numId="33">
    <w:abstractNumId w:val="37"/>
  </w:num>
  <w:num w:numId="34">
    <w:abstractNumId w:val="49"/>
  </w:num>
  <w:num w:numId="35">
    <w:abstractNumId w:val="0"/>
  </w:num>
  <w:num w:numId="36">
    <w:abstractNumId w:val="27"/>
  </w:num>
  <w:num w:numId="37">
    <w:abstractNumId w:val="36"/>
  </w:num>
  <w:num w:numId="38">
    <w:abstractNumId w:val="21"/>
  </w:num>
  <w:num w:numId="39">
    <w:abstractNumId w:val="19"/>
  </w:num>
  <w:num w:numId="40">
    <w:abstractNumId w:val="31"/>
  </w:num>
  <w:num w:numId="41">
    <w:abstractNumId w:val="47"/>
  </w:num>
  <w:num w:numId="42">
    <w:abstractNumId w:val="11"/>
  </w:num>
  <w:num w:numId="43">
    <w:abstractNumId w:val="4"/>
  </w:num>
  <w:num w:numId="44">
    <w:abstractNumId w:val="10"/>
  </w:num>
  <w:num w:numId="45">
    <w:abstractNumId w:val="40"/>
  </w:num>
  <w:num w:numId="46">
    <w:abstractNumId w:val="1"/>
  </w:num>
  <w:num w:numId="47">
    <w:abstractNumId w:val="26"/>
  </w:num>
  <w:num w:numId="48">
    <w:abstractNumId w:val="3"/>
  </w:num>
  <w:num w:numId="49">
    <w:abstractNumId w:val="41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I0ODkwOWMwZDNiOTNjNTgzYmMxZGM3OTIzZTNiNDcifQ=="/>
  </w:docVars>
  <w:rsids>
    <w:rsidRoot w:val="00000000"/>
    <w:rsid w:val="01657C13"/>
    <w:rsid w:val="04132200"/>
    <w:rsid w:val="050D4849"/>
    <w:rsid w:val="052154F1"/>
    <w:rsid w:val="09DC6722"/>
    <w:rsid w:val="0A717628"/>
    <w:rsid w:val="0BF14C2B"/>
    <w:rsid w:val="0CB26E48"/>
    <w:rsid w:val="0CB520F2"/>
    <w:rsid w:val="0CD56D8E"/>
    <w:rsid w:val="0F7F2265"/>
    <w:rsid w:val="115541B4"/>
    <w:rsid w:val="12BA66E6"/>
    <w:rsid w:val="13A62350"/>
    <w:rsid w:val="17426C4E"/>
    <w:rsid w:val="177D2DD1"/>
    <w:rsid w:val="18C25511"/>
    <w:rsid w:val="1AA66E7A"/>
    <w:rsid w:val="1BCA718C"/>
    <w:rsid w:val="1BD86083"/>
    <w:rsid w:val="1C400B86"/>
    <w:rsid w:val="1D473E4C"/>
    <w:rsid w:val="1E162569"/>
    <w:rsid w:val="22CA2807"/>
    <w:rsid w:val="22DC0242"/>
    <w:rsid w:val="23ED482A"/>
    <w:rsid w:val="24460AF7"/>
    <w:rsid w:val="25DA76A7"/>
    <w:rsid w:val="25E35923"/>
    <w:rsid w:val="25FC7558"/>
    <w:rsid w:val="264644EA"/>
    <w:rsid w:val="26841D01"/>
    <w:rsid w:val="27896B53"/>
    <w:rsid w:val="27C329AE"/>
    <w:rsid w:val="29033A64"/>
    <w:rsid w:val="290F3819"/>
    <w:rsid w:val="2AEC657A"/>
    <w:rsid w:val="2E0B1998"/>
    <w:rsid w:val="2E6B420B"/>
    <w:rsid w:val="32AD19B6"/>
    <w:rsid w:val="32F82CF2"/>
    <w:rsid w:val="330A42CE"/>
    <w:rsid w:val="334932A6"/>
    <w:rsid w:val="33770F5C"/>
    <w:rsid w:val="33F3207A"/>
    <w:rsid w:val="34BB1C70"/>
    <w:rsid w:val="34D50023"/>
    <w:rsid w:val="35446E64"/>
    <w:rsid w:val="36B81F45"/>
    <w:rsid w:val="382F62A9"/>
    <w:rsid w:val="38340653"/>
    <w:rsid w:val="38A52F17"/>
    <w:rsid w:val="3984515C"/>
    <w:rsid w:val="3A8042BE"/>
    <w:rsid w:val="3A9B108B"/>
    <w:rsid w:val="3E1276F4"/>
    <w:rsid w:val="3ED656D0"/>
    <w:rsid w:val="3FCF6473"/>
    <w:rsid w:val="406A3E50"/>
    <w:rsid w:val="40AE6856"/>
    <w:rsid w:val="41E76E27"/>
    <w:rsid w:val="42DA32B5"/>
    <w:rsid w:val="439A5010"/>
    <w:rsid w:val="454D4212"/>
    <w:rsid w:val="47CC5001"/>
    <w:rsid w:val="49DA2629"/>
    <w:rsid w:val="4C7B3594"/>
    <w:rsid w:val="4ECB1665"/>
    <w:rsid w:val="4F3A5EE0"/>
    <w:rsid w:val="4F9A4E91"/>
    <w:rsid w:val="520A56A8"/>
    <w:rsid w:val="538A4F34"/>
    <w:rsid w:val="55F74BF2"/>
    <w:rsid w:val="57C21BF9"/>
    <w:rsid w:val="58095DFB"/>
    <w:rsid w:val="59BC25ED"/>
    <w:rsid w:val="5A825D14"/>
    <w:rsid w:val="5BC510E1"/>
    <w:rsid w:val="5C1621F0"/>
    <w:rsid w:val="5D7D4522"/>
    <w:rsid w:val="5F922AF6"/>
    <w:rsid w:val="5FB94E8F"/>
    <w:rsid w:val="5FDA3E16"/>
    <w:rsid w:val="609C4475"/>
    <w:rsid w:val="6132578C"/>
    <w:rsid w:val="62126170"/>
    <w:rsid w:val="64070298"/>
    <w:rsid w:val="640A0EDC"/>
    <w:rsid w:val="65817240"/>
    <w:rsid w:val="65920F42"/>
    <w:rsid w:val="65DF51A0"/>
    <w:rsid w:val="67D918D5"/>
    <w:rsid w:val="696D057F"/>
    <w:rsid w:val="6E8E0B3C"/>
    <w:rsid w:val="6EAE5472"/>
    <w:rsid w:val="718B1D6F"/>
    <w:rsid w:val="742E2774"/>
    <w:rsid w:val="75153B55"/>
    <w:rsid w:val="76494503"/>
    <w:rsid w:val="76D11CFE"/>
    <w:rsid w:val="78DD21F9"/>
    <w:rsid w:val="78F3694F"/>
    <w:rsid w:val="79670B21"/>
    <w:rsid w:val="7A3F3423"/>
    <w:rsid w:val="7B4E615B"/>
    <w:rsid w:val="7BB47ECA"/>
    <w:rsid w:val="7D797974"/>
    <w:rsid w:val="7DBA49AD"/>
    <w:rsid w:val="7DBE0C79"/>
    <w:rsid w:val="7DCE6C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paragraph" w:styleId="3">
    <w:name w:val="heading 2"/>
    <w:next w:val="1"/>
    <w:semiHidden/>
    <w:unhideWhenUsed/>
    <w:qFormat/>
    <w:uiPriority w:val="0"/>
    <w:pPr>
      <w:keepNext/>
      <w:keepLines/>
      <w:spacing w:before="348" w:after="190"/>
    </w:pPr>
    <w:rPr>
      <w:rFonts w:asciiTheme="minorHAnsi" w:hAnsiTheme="minorHAnsi" w:eastAsiaTheme="minorEastAsia" w:cstheme="minorBidi"/>
      <w:b/>
      <w:kern w:val="2"/>
      <w:sz w:val="28"/>
    </w:rPr>
  </w:style>
  <w:style w:type="paragraph" w:styleId="4">
    <w:name w:val="heading 3"/>
    <w:next w:val="1"/>
    <w:semiHidden/>
    <w:unhideWhenUsed/>
    <w:qFormat/>
    <w:uiPriority w:val="0"/>
    <w:pPr>
      <w:keepNext/>
      <w:keepLines/>
      <w:spacing w:before="348" w:after="170"/>
    </w:pPr>
    <w:rPr>
      <w:rFonts w:asciiTheme="minorHAnsi" w:hAnsiTheme="minorHAnsi" w:eastAsiaTheme="minorEastAsia" w:cstheme="minorBidi"/>
      <w:b/>
      <w:kern w:val="2"/>
      <w:sz w:val="22"/>
    </w:rPr>
  </w:style>
  <w:style w:type="paragraph" w:styleId="5">
    <w:name w:val="heading 4"/>
    <w:next w:val="1"/>
    <w:semiHidden/>
    <w:unhideWhenUsed/>
    <w:qFormat/>
    <w:uiPriority w:val="0"/>
    <w:pPr>
      <w:keepNext/>
      <w:keepLines/>
      <w:spacing w:before="348" w:after="150"/>
    </w:pPr>
    <w:rPr>
      <w:rFonts w:asciiTheme="minorHAnsi" w:hAnsiTheme="minorHAnsi" w:eastAsiaTheme="minorEastAsia" w:cstheme="minorBidi"/>
      <w:b/>
      <w:kern w:val="2"/>
      <w:sz w:val="16"/>
    </w:rPr>
  </w:style>
  <w:style w:type="character" w:default="1" w:styleId="12">
    <w:name w:val="Default Paragraph Font"/>
    <w:semiHidden/>
    <w:qFormat/>
    <w:uiPriority w:val="0"/>
    <w:rPr>
      <w:rFonts w:ascii="Calibri" w:hAnsi="Calibri" w:eastAsia="宋体" w:cs="Times New Roman"/>
    </w:rPr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6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2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3845</Words>
  <Characters>4504</Characters>
  <Lines>0</Lines>
  <Paragraphs>0</Paragraphs>
  <TotalTime>132</TotalTime>
  <ScaleCrop>false</ScaleCrop>
  <LinksUpToDate>false</LinksUpToDate>
  <CharactersWithSpaces>4691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2020-02-13T03:23:00Z</dcterms:created>
  <dc:creator>咕咕</dc:creator>
  <dc:description>DingTalk Document</dc:description>
  <cp:lastModifiedBy>DWZ</cp:lastModifiedBy>
  <dcterms:modified xsi:type="dcterms:W3CDTF">2023-03-27T05:52:08Z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D69894280B1842CCBF7445B476806E43</vt:lpwstr>
  </property>
  <property fmtid="{D5CDD505-2E9C-101B-9397-08002B2CF9AE}" pid="4" name="KSOSaveFontToCloudKey">
    <vt:lpwstr>0_embed</vt:lpwstr>
  </property>
</Properties>
</file>